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7BA" w:rsidRDefault="005E4EBE" w:rsidP="00C97701">
      <w:pPr>
        <w:keepNext/>
        <w:keepLines/>
        <w:spacing w:before="0" w:after="180"/>
        <w:jc w:val="left"/>
        <w:outlineLvl w:val="0"/>
        <w:rPr>
          <w:rFonts w:eastAsia="Times New Roman" w:cs="Sylfaen"/>
          <w:b/>
          <w:color w:val="000000" w:themeColor="text1"/>
          <w:szCs w:val="32"/>
          <w:lang w:val="ka-GE"/>
        </w:rPr>
      </w:pPr>
      <w:bookmarkStart w:id="0" w:name="_Toc21690140"/>
      <w:r>
        <w:rPr>
          <w:rFonts w:eastAsia="Times New Roman" w:cs="Sylfaen"/>
          <w:b/>
          <w:color w:val="000000" w:themeColor="text1"/>
          <w:szCs w:val="32"/>
          <w:lang w:val="ka-GE"/>
        </w:rPr>
        <w:t>დანართი N10</w:t>
      </w:r>
      <w:r w:rsidR="00C97701">
        <w:rPr>
          <w:rFonts w:eastAsia="Times New Roman" w:cs="Sylfaen"/>
          <w:b/>
          <w:color w:val="000000" w:themeColor="text1"/>
          <w:szCs w:val="32"/>
          <w:lang w:val="ka-GE"/>
        </w:rPr>
        <w:t xml:space="preserve">: </w:t>
      </w:r>
    </w:p>
    <w:p w:rsidR="00C97701" w:rsidRPr="003E37BA" w:rsidRDefault="00C97701" w:rsidP="003E37BA">
      <w:pPr>
        <w:keepNext/>
        <w:keepLines/>
        <w:spacing w:before="0" w:after="180"/>
        <w:jc w:val="center"/>
        <w:outlineLvl w:val="0"/>
        <w:rPr>
          <w:rFonts w:eastAsia="Times New Roman" w:cs="Sylfaen"/>
          <w:b/>
          <w:color w:val="000000" w:themeColor="text1"/>
          <w:sz w:val="24"/>
          <w:szCs w:val="24"/>
          <w:lang w:val="ka-GE"/>
        </w:rPr>
      </w:pPr>
      <w:r w:rsidRPr="003E37BA">
        <w:rPr>
          <w:rFonts w:eastAsia="Times New Roman" w:cs="Sylfaen"/>
          <w:b/>
          <w:color w:val="000000" w:themeColor="text1"/>
          <w:sz w:val="24"/>
          <w:szCs w:val="24"/>
          <w:lang w:val="ka-GE"/>
        </w:rPr>
        <w:t xml:space="preserve">ბახვი 2 ჰესის მშენებლობის და ექსპლუატაციის ფაზებზე </w:t>
      </w:r>
      <w:r w:rsidR="003E37BA" w:rsidRPr="003E37BA">
        <w:rPr>
          <w:rFonts w:eastAsia="Times New Roman" w:cs="Sylfaen"/>
          <w:b/>
          <w:color w:val="000000" w:themeColor="text1"/>
          <w:sz w:val="24"/>
          <w:szCs w:val="24"/>
          <w:lang w:val="ka-GE"/>
        </w:rPr>
        <w:t xml:space="preserve">ბიომრავალფეროვნების </w:t>
      </w:r>
      <w:r w:rsidRPr="003E37BA">
        <w:rPr>
          <w:rFonts w:eastAsia="Times New Roman" w:cs="Sylfaen"/>
          <w:b/>
          <w:color w:val="000000" w:themeColor="text1"/>
          <w:sz w:val="24"/>
          <w:szCs w:val="24"/>
          <w:lang w:val="ka-GE"/>
        </w:rPr>
        <w:t xml:space="preserve"> მონიტორინგის გეგა</w:t>
      </w:r>
    </w:p>
    <w:p w:rsidR="00C97701" w:rsidRPr="00C97701" w:rsidRDefault="00C97701" w:rsidP="00C97701">
      <w:pPr>
        <w:keepNext/>
        <w:keepLines/>
        <w:numPr>
          <w:ilvl w:val="0"/>
          <w:numId w:val="5"/>
        </w:numPr>
        <w:spacing w:before="0" w:after="180"/>
        <w:jc w:val="left"/>
        <w:outlineLvl w:val="0"/>
        <w:rPr>
          <w:rFonts w:eastAsia="Times New Roman" w:cs="Sylfaen"/>
          <w:b/>
          <w:color w:val="000000" w:themeColor="text1"/>
          <w:szCs w:val="32"/>
          <w:lang w:val="ka-GE"/>
        </w:rPr>
      </w:pPr>
      <w:bookmarkStart w:id="1" w:name="_Toc21690141"/>
      <w:bookmarkEnd w:id="0"/>
      <w:r w:rsidRPr="00C97701">
        <w:rPr>
          <w:rFonts w:eastAsia="Times New Roman" w:cs="Sylfaen"/>
          <w:b/>
          <w:color w:val="000000" w:themeColor="text1"/>
          <w:szCs w:val="32"/>
          <w:lang w:val="ka-GE"/>
        </w:rPr>
        <w:t>ზოგადი მიმოხილვა</w:t>
      </w:r>
      <w:bookmarkStart w:id="2" w:name="_GoBack"/>
      <w:bookmarkEnd w:id="1"/>
      <w:bookmarkEnd w:id="2"/>
    </w:p>
    <w:p w:rsidR="003E37BA" w:rsidRDefault="00461AE7" w:rsidP="00461AE7">
      <w:pPr>
        <w:spacing w:line="259" w:lineRule="auto"/>
        <w:rPr>
          <w:color w:val="000000" w:themeColor="text1"/>
          <w:lang w:val="ka-GE"/>
        </w:rPr>
      </w:pPr>
      <w:r w:rsidRPr="00D81E2B">
        <w:rPr>
          <w:color w:val="000000" w:themeColor="text1"/>
          <w:lang w:val="ka-GE"/>
        </w:rPr>
        <w:t>როგორც გზშ-ის ანგარიშ</w:t>
      </w:r>
      <w:r>
        <w:rPr>
          <w:color w:val="000000" w:themeColor="text1"/>
          <w:lang w:val="ka-GE"/>
        </w:rPr>
        <w:t xml:space="preserve">ის მე-8 პარაგრაფშია მოცემული, ბახვი 2 ჰესის მშენებლობის და ექსპლუატაციის ფაზებზე შპს „ბახვი 2“-ს მიერ უზრუნველყოფილი იქნება გარემოსდაცვითი თვითმონიტორინგის სამუშაოების შესრულება. გარემოსდაცვითი მონიტორინგის სამუშაოების, კვლევის ჯერადობის და მეთოდების შესახებ ინფორმაცია მოცემულია  </w:t>
      </w:r>
      <w:r w:rsidRPr="00D81E2B">
        <w:rPr>
          <w:color w:val="000000" w:themeColor="text1"/>
          <w:lang w:val="ka-GE"/>
        </w:rPr>
        <w:t>გზშ-ის ანგარიშ</w:t>
      </w:r>
      <w:r>
        <w:rPr>
          <w:color w:val="000000" w:themeColor="text1"/>
          <w:lang w:val="ka-GE"/>
        </w:rPr>
        <w:t>ის პარაგრაფებში 8.2. და 8.3.</w:t>
      </w:r>
      <w:r w:rsidR="003E37BA">
        <w:rPr>
          <w:color w:val="000000" w:themeColor="text1"/>
          <w:lang w:val="ka-GE"/>
        </w:rPr>
        <w:t xml:space="preserve"> მონიტორინგის გეგ</w:t>
      </w:r>
      <w:r w:rsidR="00040AD5">
        <w:rPr>
          <w:color w:val="000000" w:themeColor="text1"/>
          <w:lang w:val="ka-GE"/>
        </w:rPr>
        <w:t>მ</w:t>
      </w:r>
      <w:r w:rsidR="003E37BA">
        <w:rPr>
          <w:color w:val="000000" w:themeColor="text1"/>
          <w:lang w:val="ka-GE"/>
        </w:rPr>
        <w:t xml:space="preserve">ის ბიომრავალფეროვნებაზე ზემოქმედების ნაწილის განახლებული სქემა მოცემულია ქვემოთ. </w:t>
      </w:r>
    </w:p>
    <w:p w:rsidR="001D5B7B" w:rsidRPr="001D5B7B" w:rsidRDefault="008B33C7" w:rsidP="00461AE7">
      <w:pPr>
        <w:spacing w:line="259" w:lineRule="auto"/>
        <w:rPr>
          <w:color w:val="000000" w:themeColor="text1"/>
          <w:lang w:val="ka-GE"/>
        </w:rPr>
      </w:pPr>
      <w:r>
        <w:rPr>
          <w:color w:val="000000" w:themeColor="text1"/>
          <w:lang w:val="ka-GE"/>
        </w:rPr>
        <w:t xml:space="preserve">ბიომრავალფეროვნების მონიტორინგის </w:t>
      </w:r>
      <w:r w:rsidR="0066604D">
        <w:rPr>
          <w:color w:val="000000" w:themeColor="text1"/>
          <w:lang w:val="ka-GE"/>
        </w:rPr>
        <w:t>ფარგლებში დაგეგმილი კვლევ</w:t>
      </w:r>
      <w:r w:rsidR="008E2F48">
        <w:rPr>
          <w:color w:val="000000" w:themeColor="text1"/>
          <w:lang w:val="ka-GE"/>
        </w:rPr>
        <w:t>ებ</w:t>
      </w:r>
      <w:r w:rsidR="0066604D">
        <w:rPr>
          <w:color w:val="000000" w:themeColor="text1"/>
          <w:lang w:val="ka-GE"/>
        </w:rPr>
        <w:t xml:space="preserve">ის პროცესში, </w:t>
      </w:r>
      <w:r w:rsidR="008E2F48">
        <w:rPr>
          <w:color w:val="000000" w:themeColor="text1"/>
          <w:lang w:val="ka-GE"/>
        </w:rPr>
        <w:t xml:space="preserve">სხვა სახეობებთან ერთად განსაკუთრებული ყურადღება დაეთმობა </w:t>
      </w:r>
      <w:r w:rsidR="0066604D">
        <w:rPr>
          <w:color w:val="000000" w:themeColor="text1"/>
          <w:lang w:val="ka-GE"/>
        </w:rPr>
        <w:t xml:space="preserve">საქართველოს წითელ ნუსხაში </w:t>
      </w:r>
      <w:r w:rsidR="008E2F48">
        <w:rPr>
          <w:color w:val="000000" w:themeColor="text1"/>
          <w:lang w:val="ka-GE"/>
        </w:rPr>
        <w:t xml:space="preserve">შეტანილ </w:t>
      </w:r>
      <w:r w:rsidR="0066604D">
        <w:rPr>
          <w:color w:val="000000" w:themeColor="text1"/>
          <w:lang w:val="ka-GE"/>
        </w:rPr>
        <w:t>და ბერნის კონვენციით</w:t>
      </w:r>
      <w:r w:rsidR="008E2F48">
        <w:rPr>
          <w:color w:val="000000" w:themeColor="text1"/>
          <w:lang w:val="ka-GE"/>
        </w:rPr>
        <w:t xml:space="preserve"> დაცულ სახეობებზე ნეგატიური ზემოქმედების შემარბილებელი ღონისძიებების შესრულების მდგომარეობას</w:t>
      </w:r>
      <w:r w:rsidR="001D5B7B">
        <w:rPr>
          <w:color w:val="000000" w:themeColor="text1"/>
          <w:lang w:val="ka-GE"/>
        </w:rPr>
        <w:t xml:space="preserve">, მათ შორის: პროექტის გავლენის </w:t>
      </w:r>
      <w:r w:rsidR="001D5B7B" w:rsidRPr="001D5B7B">
        <w:rPr>
          <w:color w:val="000000" w:themeColor="text1"/>
          <w:lang w:val="ka-GE"/>
        </w:rPr>
        <w:t xml:space="preserve">ზონაში მობინადრე ძუძუმწოვრებიდან აღსანიშნავია წავი </w:t>
      </w:r>
      <w:r w:rsidR="001D5B7B" w:rsidRPr="001D5B7B">
        <w:rPr>
          <w:i/>
          <w:color w:val="000000" w:themeColor="text1"/>
          <w:lang w:val="ka-GE"/>
        </w:rPr>
        <w:t>(</w:t>
      </w:r>
      <w:r w:rsidR="001D5B7B" w:rsidRPr="001D5B7B">
        <w:rPr>
          <w:rFonts w:cs="Calibri"/>
          <w:i/>
          <w:noProof/>
          <w:color w:val="000000"/>
          <w:lang w:val="ka-GE" w:eastAsia="ru-RU"/>
        </w:rPr>
        <w:t xml:space="preserve">Lutra lutra), </w:t>
      </w:r>
      <w:r w:rsidR="001D5B7B" w:rsidRPr="001D5B7B">
        <w:rPr>
          <w:rFonts w:cs="Calibri"/>
          <w:noProof/>
          <w:color w:val="000000"/>
          <w:lang w:val="ka-GE" w:eastAsia="ru-RU"/>
        </w:rPr>
        <w:t xml:space="preserve">ფოცხვერი </w:t>
      </w:r>
      <w:r w:rsidR="001D5B7B" w:rsidRPr="001D5B7B">
        <w:rPr>
          <w:i/>
          <w:noProof/>
          <w:lang w:val="ka-GE" w:eastAsia="ru-RU"/>
        </w:rPr>
        <w:t>(Lynx lynx), მურა დათვი (</w:t>
      </w:r>
      <w:r w:rsidR="001D5B7B" w:rsidRPr="001D5B7B">
        <w:rPr>
          <w:rFonts w:cs="Sylfaen"/>
          <w:i/>
          <w:noProof/>
          <w:color w:val="000000"/>
          <w:lang w:val="ka-GE" w:eastAsia="ru-RU"/>
        </w:rPr>
        <w:t>Ursus arctos), კავკასიური ციყვი (</w:t>
      </w:r>
      <w:r w:rsidR="001D5B7B" w:rsidRPr="001D5B7B">
        <w:rPr>
          <w:rFonts w:cs="Calibri"/>
          <w:i/>
          <w:noProof/>
          <w:color w:val="000000"/>
          <w:lang w:val="ka-GE" w:eastAsia="ru-RU"/>
        </w:rPr>
        <w:t>Sciurus anomalus)</w:t>
      </w:r>
      <w:r w:rsidR="001D5B7B">
        <w:rPr>
          <w:rFonts w:cs="Calibri"/>
          <w:i/>
          <w:noProof/>
          <w:color w:val="000000"/>
          <w:lang w:val="ka-GE" w:eastAsia="ru-RU"/>
        </w:rPr>
        <w:t xml:space="preserve">. </w:t>
      </w:r>
      <w:r w:rsidR="001D5B7B">
        <w:rPr>
          <w:rFonts w:cs="Calibri"/>
          <w:noProof/>
          <w:color w:val="000000"/>
          <w:lang w:val="ka-GE" w:eastAsia="ru-RU"/>
        </w:rPr>
        <w:t xml:space="preserve">მდინარეში წყლის დონის შემცირება </w:t>
      </w:r>
      <w:r w:rsidR="00877D0B">
        <w:rPr>
          <w:rFonts w:cs="Calibri"/>
          <w:noProof/>
          <w:color w:val="000000"/>
          <w:lang w:val="ka-GE" w:eastAsia="ru-RU"/>
        </w:rPr>
        <w:t xml:space="preserve">განსაკუთრებით ნეგატიურად აისახება წყლის ბიოლოგიურ გარემოზე (ნაკადული კალმახი </w:t>
      </w:r>
      <w:r w:rsidR="00877D0B" w:rsidRPr="00877D0B">
        <w:rPr>
          <w:rFonts w:cs="Calibri"/>
          <w:i/>
          <w:noProof/>
          <w:color w:val="000000"/>
          <w:lang w:val="ka-GE" w:eastAsia="ru-RU"/>
        </w:rPr>
        <w:t>(</w:t>
      </w:r>
      <w:r w:rsidR="00877D0B" w:rsidRPr="00877D0B">
        <w:rPr>
          <w:rFonts w:eastAsia="Times New Roman"/>
          <w:i/>
          <w:noProof/>
          <w:sz w:val="20"/>
          <w:szCs w:val="18"/>
          <w:lang w:val="ka-GE"/>
        </w:rPr>
        <w:t>Salmo trutta fario Linnaes, 1758)</w:t>
      </w:r>
      <w:r w:rsidR="00877D0B">
        <w:rPr>
          <w:rFonts w:cs="Calibri"/>
          <w:noProof/>
          <w:color w:val="000000"/>
          <w:lang w:val="ka-GE" w:eastAsia="ru-RU"/>
        </w:rPr>
        <w:t xml:space="preserve">) და წყალთან დაკავშირებულ სახეობებზე, რომელთაგან მნიშვნელოვანია წავი.  </w:t>
      </w:r>
    </w:p>
    <w:p w:rsidR="001D5B7B" w:rsidRDefault="00877D0B" w:rsidP="00461AE7">
      <w:pPr>
        <w:spacing w:line="259" w:lineRule="auto"/>
        <w:rPr>
          <w:color w:val="000000" w:themeColor="text1"/>
          <w:lang w:val="ka-GE"/>
        </w:rPr>
      </w:pPr>
      <w:r>
        <w:rPr>
          <w:color w:val="000000" w:themeColor="text1"/>
          <w:lang w:val="ka-GE"/>
        </w:rPr>
        <w:t xml:space="preserve">მონიტორინგის შედეგების მიხედვით ყოველ კონკრეტულ სახეობასთან დაკავშირებით განისაზღვრება დაგეგმილი შემარბილებელი ღონისძიებების </w:t>
      </w:r>
      <w:r w:rsidR="00040AD5">
        <w:rPr>
          <w:color w:val="000000" w:themeColor="text1"/>
          <w:lang w:val="ka-GE"/>
        </w:rPr>
        <w:t xml:space="preserve">ეფექტურობა, ზემოქმედების მაღალი რისკების გამოვლენის შემთხვევაში მოხდება დამატებითი შემარბილებელი და საკომპენსაციო ღონისძიებების შემუშავება და საქართველოს გარემოს დაცვისა და სოფლის მეურნეობის სამინისტროსთან შეთანხმება. </w:t>
      </w:r>
    </w:p>
    <w:p w:rsidR="00846871" w:rsidRDefault="008F406D" w:rsidP="00461AE7">
      <w:pPr>
        <w:spacing w:line="259" w:lineRule="auto"/>
        <w:rPr>
          <w:color w:val="000000" w:themeColor="text1"/>
          <w:lang w:val="ka-GE"/>
        </w:rPr>
      </w:pPr>
      <w:r>
        <w:rPr>
          <w:color w:val="000000" w:themeColor="text1"/>
          <w:lang w:val="ka-GE"/>
        </w:rPr>
        <w:t>მონიტორინგის ფარგლებში დაგეგმილი სამუშაოები შესრულებული იქნება შპს „ბახვი 2“-ს გარემოსდაცვითი მმართველის და შესაბამისი კვალიფიკაციის მოწვეული სპეციალისტების ან საკონსულტაციო კომპანიის მიერ.</w:t>
      </w:r>
    </w:p>
    <w:p w:rsidR="008F406D" w:rsidRDefault="008F406D" w:rsidP="00461AE7">
      <w:pPr>
        <w:spacing w:line="259" w:lineRule="auto"/>
        <w:rPr>
          <w:color w:val="000000" w:themeColor="text1"/>
          <w:lang w:val="ka-GE"/>
        </w:rPr>
      </w:pPr>
    </w:p>
    <w:p w:rsidR="008B33C7" w:rsidRDefault="008B33C7" w:rsidP="00461AE7">
      <w:pPr>
        <w:spacing w:line="259" w:lineRule="auto"/>
        <w:rPr>
          <w:color w:val="000000" w:themeColor="text1"/>
          <w:lang w:val="ka-GE"/>
        </w:rPr>
      </w:pPr>
    </w:p>
    <w:p w:rsidR="00846871" w:rsidRPr="00846871" w:rsidRDefault="00846871" w:rsidP="00846871">
      <w:pPr>
        <w:keepNext/>
        <w:keepLines/>
        <w:numPr>
          <w:ilvl w:val="0"/>
          <w:numId w:val="5"/>
        </w:numPr>
        <w:spacing w:before="0" w:after="180"/>
        <w:jc w:val="left"/>
        <w:outlineLvl w:val="0"/>
        <w:rPr>
          <w:rFonts w:eastAsia="Times New Roman" w:cs="Sylfaen"/>
          <w:b/>
          <w:color w:val="000000" w:themeColor="text1"/>
          <w:szCs w:val="32"/>
          <w:lang w:val="ka-GE"/>
        </w:rPr>
      </w:pPr>
      <w:r w:rsidRPr="00846871">
        <w:rPr>
          <w:rFonts w:eastAsia="Times New Roman" w:cs="Sylfaen"/>
          <w:b/>
          <w:color w:val="000000" w:themeColor="text1"/>
          <w:szCs w:val="32"/>
          <w:lang w:val="ka-GE"/>
        </w:rPr>
        <w:t>კვლევის მეთოდოლოგია</w:t>
      </w:r>
    </w:p>
    <w:p w:rsidR="00461AE7" w:rsidRPr="00D81E2B" w:rsidRDefault="00461AE7" w:rsidP="00461AE7">
      <w:pPr>
        <w:spacing w:line="259" w:lineRule="auto"/>
        <w:rPr>
          <w:color w:val="000000" w:themeColor="text1"/>
          <w:lang w:val="ka-GE"/>
        </w:rPr>
      </w:pPr>
      <w:r w:rsidRPr="00D81E2B">
        <w:rPr>
          <w:color w:val="000000" w:themeColor="text1"/>
          <w:lang w:val="ka-GE"/>
        </w:rPr>
        <w:t xml:space="preserve">მონიტორინგის ფარგლებში </w:t>
      </w:r>
      <w:r w:rsidR="001C4565">
        <w:rPr>
          <w:color w:val="000000" w:themeColor="text1"/>
          <w:lang w:val="ka-GE"/>
        </w:rPr>
        <w:t xml:space="preserve">ხმელეთის </w:t>
      </w:r>
      <w:r w:rsidR="00B96D73">
        <w:rPr>
          <w:color w:val="000000" w:themeColor="text1"/>
          <w:lang w:val="ka-GE"/>
        </w:rPr>
        <w:t xml:space="preserve">ცხოველთა სახეობების </w:t>
      </w:r>
      <w:r w:rsidRPr="00D81E2B">
        <w:rPr>
          <w:color w:val="000000" w:themeColor="text1"/>
          <w:lang w:val="ka-GE"/>
        </w:rPr>
        <w:t xml:space="preserve">კვლევა ჩატარდება </w:t>
      </w:r>
      <w:r w:rsidR="00B96D73">
        <w:rPr>
          <w:color w:val="000000" w:themeColor="text1"/>
          <w:lang w:val="ka-GE"/>
        </w:rPr>
        <w:t xml:space="preserve">მიღებული </w:t>
      </w:r>
      <w:r w:rsidRPr="00D81E2B">
        <w:rPr>
          <w:color w:val="000000" w:themeColor="text1"/>
          <w:lang w:val="ka-GE"/>
        </w:rPr>
        <w:t xml:space="preserve">მეთოდოლოგიის მიხედვით, კერძოდ: </w:t>
      </w:r>
    </w:p>
    <w:p w:rsidR="00461AE7" w:rsidRPr="00D81E2B" w:rsidRDefault="00461AE7" w:rsidP="00461AE7">
      <w:pPr>
        <w:numPr>
          <w:ilvl w:val="0"/>
          <w:numId w:val="8"/>
        </w:numPr>
        <w:spacing w:before="0"/>
        <w:contextualSpacing/>
        <w:jc w:val="left"/>
        <w:rPr>
          <w:noProof/>
          <w:color w:val="000000" w:themeColor="text1"/>
          <w:lang w:val="ka-GE"/>
        </w:rPr>
      </w:pPr>
      <w:r w:rsidRPr="00D81E2B">
        <w:rPr>
          <w:b/>
          <w:noProof/>
          <w:color w:val="000000" w:themeColor="text1"/>
          <w:lang w:val="ka-GE"/>
        </w:rPr>
        <w:t>ძუძუმწოვრების კვლევა -</w:t>
      </w:r>
      <w:r w:rsidRPr="00D81E2B">
        <w:rPr>
          <w:noProof/>
          <w:color w:val="000000" w:themeColor="text1"/>
          <w:lang w:val="ka-GE"/>
        </w:rPr>
        <w:t xml:space="preserve"> ვიზუალური დაფიქსირება, ფოტოაპარატით დაფიქსირება, ნაკვალევის, ექსკრემენტის, ბეწვის, ფუღუროს, სოროს, ბუნაგის აღმოჩენა. ნადავლის აღმოჩენის შემთხვევაში, სხეულზე მიყენებული ჭრილობის მიხედვით მტაცებლის იდენტიფიცირება.</w:t>
      </w:r>
      <w:r w:rsidR="00FD28D4">
        <w:rPr>
          <w:noProof/>
          <w:color w:val="000000" w:themeColor="text1"/>
          <w:lang w:val="ka-GE"/>
        </w:rPr>
        <w:t xml:space="preserve"> ადგილობრივი მონადირეების </w:t>
      </w:r>
      <w:r w:rsidR="001C4565">
        <w:rPr>
          <w:noProof/>
          <w:color w:val="000000" w:themeColor="text1"/>
          <w:lang w:val="ka-GE"/>
        </w:rPr>
        <w:t>ინტერვიურება;</w:t>
      </w:r>
    </w:p>
    <w:p w:rsidR="00461AE7" w:rsidRPr="00D81E2B" w:rsidRDefault="00461AE7" w:rsidP="00461AE7">
      <w:pPr>
        <w:numPr>
          <w:ilvl w:val="0"/>
          <w:numId w:val="8"/>
        </w:numPr>
        <w:spacing w:before="0"/>
        <w:contextualSpacing/>
        <w:jc w:val="left"/>
        <w:rPr>
          <w:noProof/>
          <w:color w:val="000000" w:themeColor="text1"/>
          <w:lang w:val="ka-GE"/>
        </w:rPr>
      </w:pPr>
      <w:r w:rsidRPr="00D81E2B">
        <w:rPr>
          <w:b/>
          <w:noProof/>
          <w:color w:val="000000" w:themeColor="text1"/>
          <w:lang w:val="ka-GE"/>
        </w:rPr>
        <w:t>ღამურების კვლევა</w:t>
      </w:r>
      <w:r w:rsidRPr="00D81E2B">
        <w:rPr>
          <w:noProof/>
          <w:color w:val="000000" w:themeColor="text1"/>
          <w:lang w:val="ka-GE"/>
        </w:rPr>
        <w:t xml:space="preserve"> - </w:t>
      </w:r>
      <w:r w:rsidR="001C4565">
        <w:rPr>
          <w:noProof/>
          <w:color w:val="000000" w:themeColor="text1"/>
          <w:lang w:val="ka-GE"/>
        </w:rPr>
        <w:t xml:space="preserve">ღამურების საბინადრო ადგილების იდენტიფიცირება და დაკვირვება მორიგი კვლევის პროცესში, </w:t>
      </w:r>
      <w:r w:rsidRPr="00D81E2B">
        <w:rPr>
          <w:noProof/>
          <w:color w:val="000000" w:themeColor="text1"/>
          <w:lang w:val="ka-GE"/>
        </w:rPr>
        <w:t xml:space="preserve"> დეტექტორით</w:t>
      </w:r>
      <w:r w:rsidR="001C4565">
        <w:rPr>
          <w:noProof/>
          <w:color w:val="000000" w:themeColor="text1"/>
          <w:lang w:val="ka-GE"/>
        </w:rPr>
        <w:t xml:space="preserve"> </w:t>
      </w:r>
      <w:r w:rsidR="001C4565">
        <w:rPr>
          <w:noProof/>
          <w:lang w:val="ka-GE"/>
        </w:rPr>
        <w:t xml:space="preserve">(Anabat Walkabout) </w:t>
      </w:r>
      <w:r w:rsidRPr="00D81E2B">
        <w:rPr>
          <w:noProof/>
          <w:color w:val="000000" w:themeColor="text1"/>
          <w:lang w:val="ka-GE"/>
        </w:rPr>
        <w:t xml:space="preserve"> დაფიქსირება</w:t>
      </w:r>
      <w:r w:rsidR="001C4565">
        <w:rPr>
          <w:noProof/>
          <w:color w:val="000000" w:themeColor="text1"/>
          <w:lang w:val="ka-GE"/>
        </w:rPr>
        <w:t>;</w:t>
      </w:r>
    </w:p>
    <w:p w:rsidR="00461AE7" w:rsidRPr="00D81E2B" w:rsidRDefault="00461AE7" w:rsidP="00461AE7">
      <w:pPr>
        <w:numPr>
          <w:ilvl w:val="0"/>
          <w:numId w:val="8"/>
        </w:numPr>
        <w:spacing w:before="0"/>
        <w:contextualSpacing/>
        <w:jc w:val="left"/>
        <w:rPr>
          <w:noProof/>
          <w:color w:val="000000" w:themeColor="text1"/>
          <w:lang w:val="ka-GE"/>
        </w:rPr>
      </w:pPr>
      <w:r w:rsidRPr="00D81E2B">
        <w:rPr>
          <w:b/>
          <w:noProof/>
          <w:color w:val="000000" w:themeColor="text1"/>
          <w:lang w:val="ka-GE"/>
        </w:rPr>
        <w:t xml:space="preserve">ფრინველების კვლევა </w:t>
      </w:r>
      <w:r w:rsidRPr="00D81E2B">
        <w:rPr>
          <w:noProof/>
          <w:color w:val="000000" w:themeColor="text1"/>
          <w:lang w:val="ka-GE"/>
        </w:rPr>
        <w:t>- დასაკვირვებლად შემაღლებული ადგილის შერჩევა, ჭოგრიტით დაკვირვება, ვიზუალური დაფიქსირება, ფოტოაპარატით დაფიქსირება, სმენითი იდენტიფიცირება, ცხოველქმედების მახასიათებლების აღმოჩენა</w:t>
      </w:r>
      <w:r w:rsidR="001C4565">
        <w:rPr>
          <w:noProof/>
          <w:color w:val="000000" w:themeColor="text1"/>
          <w:lang w:val="ka-GE"/>
        </w:rPr>
        <w:t>;</w:t>
      </w:r>
    </w:p>
    <w:p w:rsidR="00461AE7" w:rsidRPr="00D81E2B" w:rsidRDefault="00461AE7" w:rsidP="00461AE7">
      <w:pPr>
        <w:numPr>
          <w:ilvl w:val="0"/>
          <w:numId w:val="8"/>
        </w:numPr>
        <w:spacing w:before="0"/>
        <w:contextualSpacing/>
        <w:jc w:val="left"/>
        <w:rPr>
          <w:noProof/>
          <w:color w:val="000000" w:themeColor="text1"/>
          <w:lang w:val="ka-GE"/>
        </w:rPr>
      </w:pPr>
      <w:r w:rsidRPr="00D81E2B">
        <w:rPr>
          <w:b/>
          <w:noProof/>
          <w:color w:val="000000" w:themeColor="text1"/>
          <w:lang w:val="ka-GE"/>
        </w:rPr>
        <w:lastRenderedPageBreak/>
        <w:t>ქვეწარმავლების და ამფიბიების  კვლევა</w:t>
      </w:r>
      <w:r w:rsidRPr="00D81E2B">
        <w:rPr>
          <w:noProof/>
          <w:color w:val="000000" w:themeColor="text1"/>
          <w:lang w:val="ka-GE"/>
        </w:rPr>
        <w:t xml:space="preserve"> - ვიზუალური, ფოტოაპარატით დაფიქსირება, სპეციფიური არეალების დათვალიერება</w:t>
      </w:r>
      <w:r w:rsidR="001C4565">
        <w:rPr>
          <w:noProof/>
          <w:color w:val="000000" w:themeColor="text1"/>
          <w:lang w:val="ka-GE"/>
        </w:rPr>
        <w:t>;</w:t>
      </w:r>
    </w:p>
    <w:p w:rsidR="00461AE7" w:rsidRPr="00D81E2B" w:rsidRDefault="00461AE7" w:rsidP="00461AE7">
      <w:pPr>
        <w:numPr>
          <w:ilvl w:val="0"/>
          <w:numId w:val="8"/>
        </w:numPr>
        <w:spacing w:before="0" w:after="0"/>
        <w:contextualSpacing/>
        <w:jc w:val="left"/>
        <w:rPr>
          <w:noProof/>
          <w:color w:val="000000" w:themeColor="text1"/>
          <w:lang w:val="ka-GE"/>
        </w:rPr>
      </w:pPr>
      <w:r w:rsidRPr="00D81E2B">
        <w:rPr>
          <w:b/>
          <w:noProof/>
          <w:color w:val="000000" w:themeColor="text1"/>
          <w:lang w:val="ka-GE"/>
        </w:rPr>
        <w:t xml:space="preserve">უხერხემლოების კვლევა </w:t>
      </w:r>
      <w:r w:rsidRPr="00D81E2B">
        <w:rPr>
          <w:noProof/>
          <w:color w:val="000000" w:themeColor="text1"/>
          <w:lang w:val="ka-GE"/>
        </w:rPr>
        <w:t>- ვიზუალური აღრიცხვა, ქვების, ნიადაგის, მცენარეთა  ნარჩენების დათვალიერება.</w:t>
      </w:r>
    </w:p>
    <w:p w:rsidR="001C4565" w:rsidRDefault="001C4565" w:rsidP="001C4565">
      <w:pPr>
        <w:spacing w:line="259" w:lineRule="auto"/>
        <w:rPr>
          <w:color w:val="000000" w:themeColor="text1"/>
          <w:lang w:val="ka-GE"/>
        </w:rPr>
      </w:pPr>
      <w:r>
        <w:rPr>
          <w:color w:val="000000" w:themeColor="text1"/>
          <w:lang w:val="ka-GE"/>
        </w:rPr>
        <w:t xml:space="preserve">იქთიოფაუნის კვლევა ჩატარდება შემდეგი მეთოდოლოგიის მიხედვით: </w:t>
      </w:r>
    </w:p>
    <w:p w:rsidR="001C4565" w:rsidRPr="001C4565" w:rsidRDefault="001C4565" w:rsidP="001C4565">
      <w:pPr>
        <w:pStyle w:val="ListParagraph"/>
        <w:numPr>
          <w:ilvl w:val="0"/>
          <w:numId w:val="10"/>
        </w:numPr>
        <w:spacing w:before="0"/>
        <w:jc w:val="left"/>
        <w:rPr>
          <w:rFonts w:eastAsia="Calibri" w:cs="Sylfaen"/>
          <w:noProof/>
          <w:color w:val="000000" w:themeColor="text1"/>
          <w:lang w:val="ka-GE"/>
        </w:rPr>
      </w:pPr>
      <w:r w:rsidRPr="001C4565">
        <w:rPr>
          <w:rFonts w:eastAsia="Calibri" w:cs="Sylfaen"/>
          <w:b/>
          <w:noProof/>
          <w:color w:val="000000" w:themeColor="text1"/>
          <w:lang w:val="ka-GE"/>
        </w:rPr>
        <w:t>ვიზუალური შეფასება -</w:t>
      </w:r>
      <w:r w:rsidRPr="001C4565">
        <w:rPr>
          <w:rFonts w:eastAsia="Calibri" w:cs="Sylfaen"/>
          <w:noProof/>
          <w:color w:val="000000" w:themeColor="text1"/>
          <w:lang w:val="ka-GE"/>
        </w:rPr>
        <w:t xml:space="preserve"> ეკოლოგიური ხარჯის გატარების მონაკვეთში კალაპოტის</w:t>
      </w:r>
      <w:r w:rsidRPr="001C4565">
        <w:rPr>
          <w:rFonts w:eastAsia="Calibri" w:cs="Sylfaen"/>
          <w:b/>
          <w:noProof/>
          <w:color w:val="000000" w:themeColor="text1"/>
          <w:lang w:val="ka-GE"/>
        </w:rPr>
        <w:t xml:space="preserve"> </w:t>
      </w:r>
      <w:r w:rsidRPr="001C4565">
        <w:rPr>
          <w:rFonts w:eastAsia="Calibri" w:cs="Sylfaen"/>
          <w:noProof/>
          <w:color w:val="000000" w:themeColor="text1"/>
          <w:lang w:val="ka-GE"/>
        </w:rPr>
        <w:t xml:space="preserve">  ლანდშაფტური ფონის, ჰიდროგრაფიული რეალური მონაცემების, იქთიოფაუნის საარსებო გარემოს და</w:t>
      </w:r>
      <w:r w:rsidRPr="001C4565">
        <w:rPr>
          <w:rFonts w:eastAsia="Calibri" w:cs="Times New Roman"/>
          <w:color w:val="000000" w:themeColor="text1"/>
          <w:lang w:val="ka-GE"/>
        </w:rPr>
        <w:t xml:space="preserve"> </w:t>
      </w:r>
      <w:r w:rsidRPr="001C4565">
        <w:rPr>
          <w:rFonts w:eastAsia="Calibri" w:cs="Sylfaen"/>
          <w:color w:val="000000" w:themeColor="text1"/>
          <w:lang w:val="ka-GE"/>
        </w:rPr>
        <w:t>ცალკეული</w:t>
      </w:r>
      <w:r w:rsidRPr="001C4565">
        <w:rPr>
          <w:rFonts w:eastAsia="Calibri" w:cs="Times New Roman"/>
          <w:color w:val="000000" w:themeColor="text1"/>
          <w:lang w:val="ka-GE"/>
        </w:rPr>
        <w:t xml:space="preserve"> </w:t>
      </w:r>
      <w:r w:rsidRPr="001C4565">
        <w:rPr>
          <w:rFonts w:eastAsia="Calibri" w:cs="Sylfaen"/>
          <w:color w:val="000000" w:themeColor="text1"/>
          <w:lang w:val="ka-GE"/>
        </w:rPr>
        <w:t>სახეობების</w:t>
      </w:r>
      <w:r w:rsidRPr="001C4565">
        <w:rPr>
          <w:rFonts w:eastAsia="Calibri" w:cs="Times New Roman"/>
          <w:color w:val="000000" w:themeColor="text1"/>
          <w:lang w:val="ka-GE"/>
        </w:rPr>
        <w:t xml:space="preserve"> </w:t>
      </w:r>
      <w:r w:rsidRPr="001C4565">
        <w:rPr>
          <w:rFonts w:eastAsia="Calibri" w:cs="Sylfaen"/>
          <w:color w:val="000000" w:themeColor="text1"/>
          <w:lang w:val="ka-GE"/>
        </w:rPr>
        <w:t>ჰაბიტატების</w:t>
      </w:r>
      <w:r w:rsidRPr="001C4565">
        <w:rPr>
          <w:rFonts w:eastAsia="Calibri" w:cs="Times New Roman"/>
          <w:color w:val="000000" w:themeColor="text1"/>
          <w:lang w:val="ka-GE"/>
        </w:rPr>
        <w:t xml:space="preserve"> </w:t>
      </w:r>
      <w:r w:rsidRPr="001C4565">
        <w:rPr>
          <w:rFonts w:eastAsia="Calibri" w:cs="Sylfaen"/>
          <w:noProof/>
          <w:color w:val="000000" w:themeColor="text1"/>
          <w:lang w:val="ka-GE"/>
        </w:rPr>
        <w:t xml:space="preserve"> აღწერა; თევზჭერის, თევზების კვებითი მოედნების და სატოფო ადგილების მონიშვნა.</w:t>
      </w:r>
    </w:p>
    <w:p w:rsidR="001C4565" w:rsidRPr="001C4565" w:rsidRDefault="001C4565" w:rsidP="001C4565">
      <w:pPr>
        <w:pStyle w:val="ListParagraph"/>
        <w:spacing w:before="0"/>
        <w:jc w:val="left"/>
        <w:rPr>
          <w:rFonts w:eastAsia="Calibri" w:cs="Sylfaen"/>
          <w:noProof/>
          <w:color w:val="000000" w:themeColor="text1"/>
          <w:lang w:val="ka-GE"/>
        </w:rPr>
      </w:pPr>
      <w:r w:rsidRPr="001C4565">
        <w:rPr>
          <w:rFonts w:eastAsia="Calibri" w:cs="Sylfaen"/>
          <w:noProof/>
          <w:color w:val="000000" w:themeColor="text1"/>
          <w:lang w:val="ka-GE"/>
        </w:rPr>
        <w:t>აღინიშნება იქთიოფაუნის არსებობის პირობები, მათი დადებითი და უარყოფითი ნიშნები, სენსიტიური ადგილები, მათი წარმოშობის წყარო - ბუნებრივი ან ანთროპოგენური.</w:t>
      </w:r>
      <w:r w:rsidR="000628EA">
        <w:rPr>
          <w:rFonts w:eastAsia="Calibri" w:cs="Sylfaen"/>
          <w:noProof/>
          <w:color w:val="000000" w:themeColor="text1"/>
          <w:lang w:val="ka-GE"/>
        </w:rPr>
        <w:t xml:space="preserve"> </w:t>
      </w:r>
      <w:r w:rsidRPr="001C4565">
        <w:rPr>
          <w:rFonts w:eastAsia="Calibri" w:cs="Sylfaen"/>
          <w:noProof/>
          <w:color w:val="000000" w:themeColor="text1"/>
          <w:lang w:val="ka-GE"/>
        </w:rPr>
        <w:t>ვიზუალურად შეფასდება იქთიოფაუნაზე ნეგატიური ზემოქმედების პოტენციური რისკები</w:t>
      </w:r>
      <w:r w:rsidR="000628EA">
        <w:rPr>
          <w:rFonts w:eastAsia="Calibri" w:cs="Sylfaen"/>
          <w:noProof/>
          <w:color w:val="000000" w:themeColor="text1"/>
          <w:lang w:val="ka-GE"/>
        </w:rPr>
        <w:t>;</w:t>
      </w:r>
    </w:p>
    <w:p w:rsidR="001C4565" w:rsidRPr="001C4565" w:rsidRDefault="001C4565" w:rsidP="001C4565">
      <w:pPr>
        <w:pStyle w:val="ListParagraph"/>
        <w:numPr>
          <w:ilvl w:val="0"/>
          <w:numId w:val="10"/>
        </w:numPr>
        <w:spacing w:before="0"/>
        <w:jc w:val="left"/>
        <w:rPr>
          <w:rFonts w:eastAsia="Calibri" w:cs="Sylfaen"/>
          <w:noProof/>
          <w:color w:val="000000" w:themeColor="text1"/>
          <w:lang w:val="ka-GE"/>
        </w:rPr>
      </w:pPr>
      <w:r w:rsidRPr="001C4565">
        <w:rPr>
          <w:rFonts w:eastAsia="Calibri" w:cs="Sylfaen"/>
          <w:b/>
          <w:noProof/>
          <w:color w:val="000000" w:themeColor="text1"/>
          <w:lang w:val="ka-GE"/>
        </w:rPr>
        <w:t xml:space="preserve">გამოკითხვა - </w:t>
      </w:r>
      <w:r w:rsidRPr="001C4565">
        <w:rPr>
          <w:rFonts w:eastAsia="Calibri" w:cs="Sylfaen"/>
          <w:noProof/>
          <w:color w:val="000000" w:themeColor="text1"/>
          <w:lang w:val="ka-GE"/>
        </w:rPr>
        <w:t>ატარებს საორიენტაციო ხასიათს, თევზების სახეობების და მდინარეში მათი ცალკეული პოპულაციების გავრცელების შესახებ დამატებითი ინფორმაციის მისაღებად</w:t>
      </w:r>
      <w:r>
        <w:rPr>
          <w:rFonts w:eastAsia="Calibri" w:cs="Sylfaen"/>
          <w:noProof/>
          <w:color w:val="000000" w:themeColor="text1"/>
          <w:lang w:val="ka-GE"/>
        </w:rPr>
        <w:t>.</w:t>
      </w:r>
    </w:p>
    <w:p w:rsidR="001C4565" w:rsidRPr="001C4565" w:rsidRDefault="001C4565" w:rsidP="001C4565">
      <w:pPr>
        <w:pStyle w:val="ListParagraph"/>
        <w:spacing w:before="0"/>
        <w:jc w:val="left"/>
        <w:rPr>
          <w:rFonts w:eastAsia="Calibri" w:cs="Sylfaen"/>
          <w:noProof/>
          <w:color w:val="000000" w:themeColor="text1"/>
          <w:lang w:val="ka-GE"/>
        </w:rPr>
      </w:pPr>
      <w:r w:rsidRPr="001C4565">
        <w:rPr>
          <w:rFonts w:eastAsia="Calibri" w:cs="Sylfaen"/>
          <w:noProof/>
          <w:color w:val="000000" w:themeColor="text1"/>
          <w:lang w:val="ka-GE"/>
        </w:rPr>
        <w:t>გამოიკითხებიან ის პირები, რომელთაც ადგილზე თევზჭერის მინიმუმ 5-10 წლიანი გამოცდილება გააჩნიათ. სარწმუნოდ მიიჩნევა ისეთი ინფორმაცია, რომელსაც დაადასტურებს სამი ან მეტი ადამიანი</w:t>
      </w:r>
      <w:r>
        <w:rPr>
          <w:rFonts w:eastAsia="Calibri" w:cs="Sylfaen"/>
          <w:noProof/>
          <w:color w:val="000000" w:themeColor="text1"/>
          <w:lang w:val="ka-GE"/>
        </w:rPr>
        <w:t>;</w:t>
      </w:r>
    </w:p>
    <w:p w:rsidR="001C4565" w:rsidRPr="001C4565" w:rsidRDefault="001C4565" w:rsidP="000628EA">
      <w:pPr>
        <w:pStyle w:val="ListParagraph"/>
        <w:numPr>
          <w:ilvl w:val="0"/>
          <w:numId w:val="10"/>
        </w:numPr>
        <w:spacing w:before="0"/>
        <w:jc w:val="left"/>
        <w:rPr>
          <w:rFonts w:eastAsia="Calibri" w:cs="Sylfaen"/>
          <w:noProof/>
          <w:color w:val="000000" w:themeColor="text1"/>
          <w:lang w:val="ka-GE"/>
        </w:rPr>
      </w:pPr>
      <w:r w:rsidRPr="001C4565">
        <w:rPr>
          <w:rFonts w:eastAsia="Calibri" w:cs="Sylfaen"/>
          <w:b/>
          <w:noProof/>
          <w:color w:val="000000" w:themeColor="text1"/>
          <w:lang w:val="ka-GE"/>
        </w:rPr>
        <w:t xml:space="preserve">თევზჭერა - </w:t>
      </w:r>
      <w:r w:rsidRPr="001C4565">
        <w:rPr>
          <w:rFonts w:eastAsia="Calibri" w:cs="Sylfaen"/>
          <w:noProof/>
          <w:color w:val="000000" w:themeColor="text1"/>
          <w:lang w:val="ka-GE"/>
        </w:rPr>
        <w:t>განხორციელდება საქართველოს კანონმდებლობის მოთხოვნების დაცვით,  „დაიჭირე-გაუშვის“ პრინციპით</w:t>
      </w:r>
      <w:r w:rsidR="000628EA" w:rsidRPr="000628EA">
        <w:rPr>
          <w:rFonts w:eastAsia="Calibri" w:cs="Sylfaen"/>
          <w:noProof/>
          <w:color w:val="000000" w:themeColor="text1"/>
          <w:lang w:val="ka-GE"/>
        </w:rPr>
        <w:t xml:space="preserve">. </w:t>
      </w:r>
      <w:r w:rsidRPr="001C4565">
        <w:rPr>
          <w:rFonts w:eastAsia="Calibri" w:cs="Sylfaen"/>
          <w:noProof/>
          <w:color w:val="000000" w:themeColor="text1"/>
          <w:lang w:val="ka-GE"/>
        </w:rPr>
        <w:t>შეირჩევა თევზჭერის სავარაუდო მონაკვეთები, თევზჭერის იარაღები (კანონით დაშვებული), ჩასატარებელი სამუშაოების დრო და პერიოდი.</w:t>
      </w:r>
    </w:p>
    <w:p w:rsidR="001C4565" w:rsidRPr="001C4565" w:rsidRDefault="001C4565" w:rsidP="000628EA">
      <w:pPr>
        <w:pStyle w:val="ListParagraph"/>
        <w:spacing w:before="0"/>
        <w:jc w:val="left"/>
        <w:rPr>
          <w:rFonts w:eastAsia="Calibri" w:cs="Sylfaen"/>
          <w:noProof/>
          <w:color w:val="000000" w:themeColor="text1"/>
          <w:lang w:val="ka-GE"/>
        </w:rPr>
      </w:pPr>
      <w:r w:rsidRPr="001C4565">
        <w:rPr>
          <w:rFonts w:eastAsia="Calibri" w:cs="Sylfaen"/>
          <w:noProof/>
          <w:color w:val="000000" w:themeColor="text1"/>
          <w:lang w:val="ka-GE"/>
        </w:rPr>
        <w:t>თევზჭერა ჩატარდება სხვადასხვა საკონტროლო წერტილებში, თევზების სამყოფელის  ჰაბიტატების მიხედვით; გამოყენებული იქნება  თევზსაჭერი იარაღები - სასროლი ბადე და ანკესები;</w:t>
      </w:r>
    </w:p>
    <w:p w:rsidR="001C4565" w:rsidRPr="001C4565" w:rsidRDefault="001C4565" w:rsidP="000628EA">
      <w:pPr>
        <w:pStyle w:val="ListParagraph"/>
        <w:spacing w:before="0"/>
        <w:jc w:val="left"/>
        <w:rPr>
          <w:rFonts w:eastAsia="Calibri" w:cs="Sylfaen"/>
          <w:noProof/>
          <w:color w:val="000000" w:themeColor="text1"/>
          <w:lang w:val="ka-GE"/>
        </w:rPr>
      </w:pPr>
      <w:r w:rsidRPr="001C4565">
        <w:rPr>
          <w:rFonts w:eastAsia="Calibri" w:cs="Sylfaen"/>
          <w:noProof/>
          <w:color w:val="000000" w:themeColor="text1"/>
          <w:lang w:val="ka-GE"/>
        </w:rPr>
        <w:t>მოპოვებული თევზები აღიწერება; მოხდება მათი ფოტოფიქსაცია; ქერცლის ნიმუშების აღება ასაკის დასადგენად და დაუბრუნდება მდინარეს  („დაიჭირე-გაუშვის“ პრინციპი).</w:t>
      </w:r>
    </w:p>
    <w:p w:rsidR="001C4565" w:rsidRPr="001C4565" w:rsidRDefault="001C4565" w:rsidP="000628EA">
      <w:pPr>
        <w:pStyle w:val="ListParagraph"/>
        <w:spacing w:before="0"/>
        <w:jc w:val="left"/>
        <w:rPr>
          <w:rFonts w:eastAsia="Calibri" w:cs="Sylfaen"/>
          <w:noProof/>
          <w:color w:val="000000" w:themeColor="text1"/>
          <w:lang w:val="ka-GE"/>
        </w:rPr>
      </w:pPr>
      <w:r w:rsidRPr="001C4565">
        <w:rPr>
          <w:rFonts w:eastAsia="Calibri" w:cs="Sylfaen"/>
          <w:noProof/>
          <w:color w:val="000000" w:themeColor="text1"/>
          <w:lang w:val="ka-GE"/>
        </w:rPr>
        <w:t>თევზების თითოეულ საკვლევ ინდივიდს მიენიჭება კუთვნილი ნომერი და  მონაცემები აღირიცხება სპეციალურ საველე ჟურნალში.</w:t>
      </w:r>
    </w:p>
    <w:p w:rsidR="001C4565" w:rsidRPr="001C4565" w:rsidRDefault="001C4565" w:rsidP="000628EA">
      <w:pPr>
        <w:pStyle w:val="ListParagraph"/>
        <w:numPr>
          <w:ilvl w:val="0"/>
          <w:numId w:val="10"/>
        </w:numPr>
        <w:spacing w:before="0"/>
        <w:jc w:val="left"/>
        <w:rPr>
          <w:rFonts w:eastAsia="Calibri" w:cs="Sylfaen"/>
          <w:noProof/>
          <w:color w:val="000000" w:themeColor="text1"/>
          <w:lang w:val="ka-GE"/>
        </w:rPr>
      </w:pPr>
      <w:r w:rsidRPr="001C4565">
        <w:rPr>
          <w:rFonts w:eastAsia="Calibri" w:cs="Sylfaen"/>
          <w:b/>
          <w:noProof/>
          <w:color w:val="000000" w:themeColor="text1"/>
          <w:lang w:val="ka-GE"/>
        </w:rPr>
        <w:t xml:space="preserve">თევზების საკვები ბაზის შესწავლა - </w:t>
      </w:r>
      <w:r w:rsidRPr="001C4565">
        <w:rPr>
          <w:rFonts w:eastAsia="Calibri" w:cs="Sylfaen"/>
          <w:noProof/>
          <w:color w:val="000000" w:themeColor="text1"/>
          <w:lang w:val="ka-GE"/>
        </w:rPr>
        <w:t>იგულისხმება  ფიტო და ზოობენთოსის სახეობრივი და რაოდენობრივი შემადგენლობის შეფასება</w:t>
      </w:r>
      <w:r w:rsidR="000628EA">
        <w:rPr>
          <w:rFonts w:eastAsia="Calibri" w:cs="Sylfaen"/>
          <w:noProof/>
          <w:color w:val="000000" w:themeColor="text1"/>
          <w:lang w:val="ka-GE"/>
        </w:rPr>
        <w:t>.</w:t>
      </w:r>
    </w:p>
    <w:p w:rsidR="001C4565" w:rsidRPr="001C4565" w:rsidRDefault="001C4565" w:rsidP="000628EA">
      <w:pPr>
        <w:pStyle w:val="ListParagraph"/>
        <w:spacing w:before="0"/>
        <w:jc w:val="left"/>
        <w:rPr>
          <w:rFonts w:eastAsia="Calibri" w:cs="Sylfaen"/>
          <w:noProof/>
          <w:color w:val="000000" w:themeColor="text1"/>
          <w:lang w:val="ka-GE"/>
        </w:rPr>
      </w:pPr>
      <w:r w:rsidRPr="001C4565">
        <w:rPr>
          <w:rFonts w:eastAsia="Calibri" w:cs="Sylfaen"/>
          <w:noProof/>
          <w:color w:val="000000" w:themeColor="text1"/>
          <w:lang w:val="ka-GE"/>
        </w:rPr>
        <w:t xml:space="preserve"> „kick and sweep“ (Schmidt–Kloiber, 2006) მეთოდით, სპეციალური ბადისა და საჩხრეკის გამოყენებით, მდინარის კალაპოტის 1 კვ.მ. ფართობიდან  გროვდება არსებული ზოობენთოსი და იწონება. მიღებული შედეგით განისაზღვრება  მისი სავარაუდო რაოდენობა საკვლევ ტერიტორიაზე.</w:t>
      </w:r>
    </w:p>
    <w:p w:rsidR="001C4565" w:rsidRPr="001C4565" w:rsidRDefault="001C4565" w:rsidP="00A07AB1">
      <w:pPr>
        <w:pStyle w:val="ListParagraph"/>
        <w:numPr>
          <w:ilvl w:val="0"/>
          <w:numId w:val="10"/>
        </w:numPr>
        <w:spacing w:before="0"/>
        <w:jc w:val="left"/>
        <w:rPr>
          <w:rFonts w:eastAsia="Calibri" w:cs="Times New Roman"/>
          <w:color w:val="000000" w:themeColor="text1"/>
          <w:lang w:val="ka-GE"/>
        </w:rPr>
      </w:pPr>
      <w:r w:rsidRPr="001C4565">
        <w:rPr>
          <w:rFonts w:eastAsia="Calibri" w:cs="Sylfaen"/>
          <w:b/>
          <w:noProof/>
          <w:color w:val="000000" w:themeColor="text1"/>
          <w:lang w:val="ka-GE"/>
        </w:rPr>
        <w:t xml:space="preserve">წყლის ხარისხის კვლევა - </w:t>
      </w:r>
      <w:r w:rsidRPr="001C4565">
        <w:rPr>
          <w:rFonts w:eastAsia="Calibri" w:cs="Sylfaen"/>
          <w:noProof/>
          <w:color w:val="000000" w:themeColor="text1"/>
          <w:lang w:val="ka-GE"/>
        </w:rPr>
        <w:t>გულისხმობს წყლის ნიმუშების საველე ანალიზებს, წყლის სინჯების აღებას, მომზადებას და ტრანსპორტირებას სტაციონალურ ლაბორატორიაში ანალიზების ჩასატარებლად.</w:t>
      </w:r>
      <w:r w:rsidRPr="001C4565">
        <w:rPr>
          <w:rFonts w:eastAsia="Calibri" w:cs="Sylfaen"/>
          <w:color w:val="000000" w:themeColor="text1"/>
          <w:lang w:val="ka-GE"/>
        </w:rPr>
        <w:t>საველე კვლევების დროს, სპეციალური ხელსაწყოს - (</w:t>
      </w:r>
      <w:proofErr w:type="spellStart"/>
      <w:r w:rsidRPr="001C4565">
        <w:rPr>
          <w:rFonts w:eastAsia="Calibri" w:cs="Sylfaen"/>
          <w:color w:val="000000" w:themeColor="text1"/>
          <w:lang w:val="ka-GE"/>
        </w:rPr>
        <w:t>Water</w:t>
      </w:r>
      <w:proofErr w:type="spellEnd"/>
      <w:r w:rsidRPr="001C4565">
        <w:rPr>
          <w:rFonts w:eastAsia="Calibri" w:cs="Sylfaen"/>
          <w:color w:val="000000" w:themeColor="text1"/>
          <w:lang w:val="ka-GE"/>
        </w:rPr>
        <w:t xml:space="preserve"> Quality Meter AZ-86021</w:t>
      </w:r>
      <w:r w:rsidRPr="001C4565">
        <w:rPr>
          <w:rFonts w:eastAsia="Calibri" w:cs="Times New Roman"/>
          <w:color w:val="000000" w:themeColor="text1"/>
          <w:lang w:val="ka-GE"/>
        </w:rPr>
        <w:t xml:space="preserve"> </w:t>
      </w:r>
      <w:r w:rsidRPr="001C4565">
        <w:rPr>
          <w:rFonts w:eastAsia="Calibri" w:cs="Sylfaen"/>
          <w:color w:val="000000" w:themeColor="text1"/>
          <w:lang w:val="ka-GE"/>
        </w:rPr>
        <w:t>combo pH/EC/DO meter) საშუალებით განისაზღვრება წყალში გახსნილი ჟანგბადი (O</w:t>
      </w:r>
      <w:r w:rsidRPr="001C4565">
        <w:rPr>
          <w:rFonts w:eastAsia="Calibri" w:cs="Sylfaen"/>
          <w:color w:val="000000" w:themeColor="text1"/>
          <w:vertAlign w:val="subscript"/>
          <w:lang w:val="ka-GE"/>
        </w:rPr>
        <w:t>2</w:t>
      </w:r>
      <w:r w:rsidRPr="001C4565">
        <w:rPr>
          <w:rFonts w:eastAsia="Calibri" w:cs="Sylfaen"/>
          <w:color w:val="000000" w:themeColor="text1"/>
          <w:lang w:val="ka-GE"/>
        </w:rPr>
        <w:t xml:space="preserve"> მგ/ლ),  წყლის - pH; გაიზომება - წყლისა და ჰაერის ტემპერატურა </w:t>
      </w:r>
      <w:r w:rsidRPr="001C4565">
        <w:rPr>
          <w:rFonts w:eastAsia="Calibri" w:cs="Times New Roman"/>
          <w:color w:val="000000" w:themeColor="text1"/>
          <w:lang w:val="ka-GE"/>
        </w:rPr>
        <w:t>(°C).</w:t>
      </w:r>
    </w:p>
    <w:p w:rsidR="001C4565" w:rsidRDefault="000628EA" w:rsidP="001C4565">
      <w:pPr>
        <w:spacing w:line="259" w:lineRule="auto"/>
        <w:rPr>
          <w:color w:val="000000" w:themeColor="text1"/>
          <w:lang w:val="ka-GE"/>
        </w:rPr>
      </w:pPr>
      <w:r>
        <w:rPr>
          <w:color w:val="000000" w:themeColor="text1"/>
          <w:lang w:val="ka-GE"/>
        </w:rPr>
        <w:t xml:space="preserve">ფლორისა და მცენარეულობის მონიტორინგის პროცესში ყურადღება გამახვილდება შემდეგ საკითხებზე: </w:t>
      </w:r>
    </w:p>
    <w:p w:rsidR="00D65B8D" w:rsidRDefault="00D65B8D" w:rsidP="00846871">
      <w:pPr>
        <w:pStyle w:val="ListParagraph"/>
        <w:numPr>
          <w:ilvl w:val="0"/>
          <w:numId w:val="10"/>
        </w:numPr>
        <w:spacing w:line="259" w:lineRule="auto"/>
        <w:jc w:val="left"/>
        <w:rPr>
          <w:color w:val="000000" w:themeColor="text1"/>
          <w:lang w:val="ka-GE"/>
        </w:rPr>
      </w:pPr>
      <w:r w:rsidRPr="00D65B8D">
        <w:rPr>
          <w:color w:val="000000" w:themeColor="text1"/>
          <w:lang w:val="ka-GE"/>
        </w:rPr>
        <w:t>ჰაბიტატების ტიპი განსაზღვულ იქნ</w:t>
      </w:r>
      <w:r w:rsidR="00846871">
        <w:rPr>
          <w:color w:val="000000" w:themeColor="text1"/>
          <w:lang w:val="ka-GE"/>
        </w:rPr>
        <w:t>ებ</w:t>
      </w:r>
      <w:r w:rsidRPr="00D65B8D">
        <w:rPr>
          <w:color w:val="000000" w:themeColor="text1"/>
          <w:lang w:val="ka-GE"/>
        </w:rPr>
        <w:t>ა ევროპის ბუნების ინფორმაციული სისტემის (European Nature Information System), EUNIS-ის ჰაბიტატების ნუსხის მიხედვით</w:t>
      </w:r>
      <w:r w:rsidR="00846871">
        <w:rPr>
          <w:color w:val="000000" w:themeColor="text1"/>
          <w:lang w:val="ka-GE"/>
        </w:rPr>
        <w:t>;</w:t>
      </w:r>
      <w:r w:rsidRPr="00D65B8D">
        <w:rPr>
          <w:color w:val="000000" w:themeColor="text1"/>
          <w:lang w:val="ka-GE"/>
        </w:rPr>
        <w:t xml:space="preserve"> </w:t>
      </w:r>
    </w:p>
    <w:p w:rsidR="000628EA" w:rsidRDefault="000628EA" w:rsidP="00846871">
      <w:pPr>
        <w:pStyle w:val="ListParagraph"/>
        <w:numPr>
          <w:ilvl w:val="0"/>
          <w:numId w:val="10"/>
        </w:numPr>
        <w:spacing w:line="259" w:lineRule="auto"/>
        <w:jc w:val="left"/>
        <w:rPr>
          <w:color w:val="000000" w:themeColor="text1"/>
          <w:lang w:val="ka-GE"/>
        </w:rPr>
      </w:pPr>
      <w:r>
        <w:rPr>
          <w:color w:val="000000" w:themeColor="text1"/>
          <w:lang w:val="ka-GE"/>
        </w:rPr>
        <w:lastRenderedPageBreak/>
        <w:t>სამშენებლო მოედნების და მისასვლელი გზების დერეფნების საზღვრების დაცვის მდგომარეობაზე</w:t>
      </w:r>
      <w:r w:rsidR="00846871">
        <w:rPr>
          <w:color w:val="000000" w:themeColor="text1"/>
          <w:lang w:val="ka-GE"/>
        </w:rPr>
        <w:t xml:space="preserve"> და შესწავლილი იქნება მიმდებარე ტერიტორიებზე არსებულ ჰაბიტატებზე და მცენარეულ საფარზე  ნეგატიური ზემოქმედების მდგომარეობა</w:t>
      </w:r>
      <w:r>
        <w:rPr>
          <w:color w:val="000000" w:themeColor="text1"/>
          <w:lang w:val="ka-GE"/>
        </w:rPr>
        <w:t>;</w:t>
      </w:r>
    </w:p>
    <w:p w:rsidR="00846871" w:rsidRDefault="00846871" w:rsidP="00846871">
      <w:pPr>
        <w:pStyle w:val="ListParagraph"/>
        <w:numPr>
          <w:ilvl w:val="0"/>
          <w:numId w:val="10"/>
        </w:numPr>
        <w:spacing w:line="259" w:lineRule="auto"/>
        <w:jc w:val="left"/>
        <w:rPr>
          <w:color w:val="000000" w:themeColor="text1"/>
          <w:lang w:val="ka-GE"/>
        </w:rPr>
      </w:pPr>
      <w:r>
        <w:rPr>
          <w:color w:val="000000" w:themeColor="text1"/>
          <w:lang w:val="ka-GE"/>
        </w:rPr>
        <w:t>მოხდება საპროექტო ტერიტორიების მიმდებარე არეალის ტყეების ვიზუალური დათვალიერება უკანონო ჭრების ფაქტების იდენტიფიცირების მიზნით;</w:t>
      </w:r>
    </w:p>
    <w:p w:rsidR="000628EA" w:rsidRPr="000628EA" w:rsidRDefault="00846871" w:rsidP="00846871">
      <w:pPr>
        <w:pStyle w:val="ListParagraph"/>
        <w:numPr>
          <w:ilvl w:val="0"/>
          <w:numId w:val="10"/>
        </w:numPr>
        <w:spacing w:line="259" w:lineRule="auto"/>
        <w:jc w:val="left"/>
        <w:rPr>
          <w:color w:val="000000" w:themeColor="text1"/>
          <w:lang w:val="ka-GE"/>
        </w:rPr>
      </w:pPr>
      <w:r>
        <w:rPr>
          <w:color w:val="000000" w:themeColor="text1"/>
          <w:lang w:val="ka-GE"/>
        </w:rPr>
        <w:t xml:space="preserve">შესწავლილი იქება მეწყრული და ეროზიული პროცესების თვალსაზრისით მაღალი რისკის უბნების მდგომარეობა ფერდობების ჩამოშლის და მცენარეული საფარის დაზიანების პრევენციის მიზნით. </w:t>
      </w:r>
    </w:p>
    <w:p w:rsidR="001C4565" w:rsidRDefault="00846871" w:rsidP="001C4565">
      <w:pPr>
        <w:spacing w:line="259" w:lineRule="auto"/>
        <w:rPr>
          <w:color w:val="000000" w:themeColor="text1"/>
          <w:lang w:val="ka-GE"/>
        </w:rPr>
      </w:pPr>
      <w:r>
        <w:rPr>
          <w:color w:val="000000" w:themeColor="text1"/>
          <w:lang w:val="ka-GE"/>
        </w:rPr>
        <w:t xml:space="preserve">მონიტორინგის პროცესში შესწავლილი იქნება მშენებელი კონტრაქტორის მიერ ბიომრავალფეროვნებაზე ნეგატიური ზემოქმედების რისკების შემცირების შემარბილებელი ღონისძიებების შესრულების ფაქტიური მდგომარეობა და შესაბამისი დოკუმენტაცია. </w:t>
      </w:r>
    </w:p>
    <w:p w:rsidR="001C4565" w:rsidRDefault="001C4565" w:rsidP="001C4565">
      <w:pPr>
        <w:spacing w:line="259" w:lineRule="auto"/>
        <w:rPr>
          <w:color w:val="000000" w:themeColor="text1"/>
          <w:lang w:val="ka-GE"/>
        </w:rPr>
      </w:pPr>
    </w:p>
    <w:p w:rsidR="00846871" w:rsidRPr="008F406D" w:rsidRDefault="00846871" w:rsidP="008F406D">
      <w:pPr>
        <w:keepNext/>
        <w:keepLines/>
        <w:numPr>
          <w:ilvl w:val="0"/>
          <w:numId w:val="5"/>
        </w:numPr>
        <w:spacing w:before="0" w:after="180"/>
        <w:jc w:val="left"/>
        <w:outlineLvl w:val="0"/>
        <w:rPr>
          <w:rFonts w:eastAsia="Times New Roman" w:cs="Sylfaen"/>
          <w:b/>
          <w:color w:val="000000" w:themeColor="text1"/>
          <w:szCs w:val="32"/>
          <w:lang w:val="ka-GE"/>
        </w:rPr>
      </w:pPr>
      <w:r w:rsidRPr="008F406D">
        <w:rPr>
          <w:rFonts w:eastAsia="Times New Roman" w:cs="Sylfaen"/>
          <w:b/>
          <w:color w:val="000000" w:themeColor="text1"/>
          <w:szCs w:val="32"/>
          <w:lang w:val="ka-GE"/>
        </w:rPr>
        <w:t xml:space="preserve">შესრულების ვადები და ანგარიშგება </w:t>
      </w:r>
    </w:p>
    <w:p w:rsidR="001C4565" w:rsidRDefault="008F406D" w:rsidP="001C4565">
      <w:pPr>
        <w:spacing w:line="259" w:lineRule="auto"/>
        <w:rPr>
          <w:color w:val="000000" w:themeColor="text1"/>
          <w:lang w:val="ka-GE"/>
        </w:rPr>
      </w:pPr>
      <w:r w:rsidRPr="008B33C7">
        <w:rPr>
          <w:color w:val="000000" w:themeColor="text1"/>
          <w:u w:val="single"/>
          <w:lang w:val="ka-GE"/>
        </w:rPr>
        <w:t>ბახვი 2 ჰესის მშენებლობის ფაზაზე</w:t>
      </w:r>
      <w:r>
        <w:rPr>
          <w:color w:val="000000" w:themeColor="text1"/>
          <w:lang w:val="ka-GE"/>
        </w:rPr>
        <w:t xml:space="preserve"> ბიომრავალფეროვნების მონიტორინგის სამუშაოების  შესრულების ჯერადობა და ვადები მოცემულია ქვემოთ: </w:t>
      </w:r>
    </w:p>
    <w:p w:rsidR="001C4565" w:rsidRDefault="008F406D" w:rsidP="00245709">
      <w:pPr>
        <w:pStyle w:val="ListParagraph"/>
        <w:numPr>
          <w:ilvl w:val="0"/>
          <w:numId w:val="11"/>
        </w:numPr>
        <w:spacing w:line="259" w:lineRule="auto"/>
        <w:rPr>
          <w:color w:val="000000" w:themeColor="text1"/>
          <w:lang w:val="ka-GE"/>
        </w:rPr>
      </w:pPr>
      <w:r w:rsidRPr="00245709">
        <w:rPr>
          <w:color w:val="000000" w:themeColor="text1"/>
          <w:lang w:val="ka-GE"/>
        </w:rPr>
        <w:t xml:space="preserve">ფლორისა და მცენარეულობის </w:t>
      </w:r>
      <w:r w:rsidR="00245709">
        <w:rPr>
          <w:color w:val="000000" w:themeColor="text1"/>
          <w:lang w:val="ka-GE"/>
        </w:rPr>
        <w:t>კვლევა</w:t>
      </w:r>
      <w:r w:rsidRPr="00245709">
        <w:rPr>
          <w:color w:val="000000" w:themeColor="text1"/>
          <w:lang w:val="ka-GE"/>
        </w:rPr>
        <w:t xml:space="preserve"> - წელიწადში 2-ჯერ, </w:t>
      </w:r>
      <w:r w:rsidR="00245709" w:rsidRPr="00245709">
        <w:rPr>
          <w:color w:val="000000" w:themeColor="text1"/>
          <w:lang w:val="ka-GE"/>
        </w:rPr>
        <w:t xml:space="preserve">გვიან გაზაფხულზე და ადრე </w:t>
      </w:r>
      <w:r w:rsidRPr="00245709">
        <w:rPr>
          <w:color w:val="000000" w:themeColor="text1"/>
          <w:lang w:val="ka-GE"/>
        </w:rPr>
        <w:t xml:space="preserve"> შემოდგომაზე</w:t>
      </w:r>
      <w:r w:rsidR="00245709">
        <w:rPr>
          <w:color w:val="000000" w:themeColor="text1"/>
          <w:lang w:val="ka-GE"/>
        </w:rPr>
        <w:t>;</w:t>
      </w:r>
    </w:p>
    <w:p w:rsidR="008119EC" w:rsidRDefault="00245709" w:rsidP="0087203A">
      <w:pPr>
        <w:pStyle w:val="ListParagraph"/>
        <w:numPr>
          <w:ilvl w:val="0"/>
          <w:numId w:val="11"/>
        </w:numPr>
        <w:spacing w:line="259" w:lineRule="auto"/>
        <w:rPr>
          <w:color w:val="000000" w:themeColor="text1"/>
          <w:lang w:val="ka-GE"/>
        </w:rPr>
      </w:pPr>
      <w:r w:rsidRPr="008119EC">
        <w:rPr>
          <w:color w:val="000000" w:themeColor="text1"/>
          <w:lang w:val="ka-GE"/>
        </w:rPr>
        <w:t xml:space="preserve">ცხოველთა ხმელეთის სახეობების კვლევა </w:t>
      </w:r>
      <w:r w:rsidR="008119EC" w:rsidRPr="008119EC">
        <w:rPr>
          <w:color w:val="000000" w:themeColor="text1"/>
          <w:lang w:val="ka-GE"/>
        </w:rPr>
        <w:t xml:space="preserve">- </w:t>
      </w:r>
      <w:r w:rsidRPr="008119EC">
        <w:rPr>
          <w:color w:val="000000" w:themeColor="text1"/>
          <w:lang w:val="ka-GE"/>
        </w:rPr>
        <w:t xml:space="preserve">წელიწადში </w:t>
      </w:r>
      <w:r w:rsidR="008119EC" w:rsidRPr="008119EC">
        <w:rPr>
          <w:color w:val="000000" w:themeColor="text1"/>
          <w:lang w:val="ka-GE"/>
        </w:rPr>
        <w:t>4</w:t>
      </w:r>
      <w:r w:rsidRPr="008119EC">
        <w:rPr>
          <w:color w:val="000000" w:themeColor="text1"/>
          <w:lang w:val="ka-GE"/>
        </w:rPr>
        <w:t xml:space="preserve"> ჯერ</w:t>
      </w:r>
      <w:r w:rsidR="008119EC">
        <w:rPr>
          <w:color w:val="000000" w:themeColor="text1"/>
          <w:lang w:val="ka-GE"/>
        </w:rPr>
        <w:t>, წლის ყველა სეზონის პერიოდში;</w:t>
      </w:r>
    </w:p>
    <w:p w:rsidR="008119EC" w:rsidRDefault="008119EC" w:rsidP="008119EC">
      <w:pPr>
        <w:pStyle w:val="ListParagraph"/>
        <w:numPr>
          <w:ilvl w:val="0"/>
          <w:numId w:val="11"/>
        </w:numPr>
        <w:spacing w:line="259" w:lineRule="auto"/>
        <w:rPr>
          <w:color w:val="000000" w:themeColor="text1"/>
          <w:lang w:val="ka-GE"/>
        </w:rPr>
      </w:pPr>
      <w:r>
        <w:rPr>
          <w:color w:val="000000" w:themeColor="text1"/>
          <w:lang w:val="ka-GE"/>
        </w:rPr>
        <w:t xml:space="preserve">იქთიოფაუნის კვლევა -წელიწადში </w:t>
      </w:r>
      <w:r w:rsidRPr="008119EC">
        <w:rPr>
          <w:color w:val="000000" w:themeColor="text1"/>
          <w:lang w:val="ka-GE"/>
        </w:rPr>
        <w:t>4 ჯერ</w:t>
      </w:r>
      <w:r>
        <w:rPr>
          <w:color w:val="000000" w:themeColor="text1"/>
          <w:lang w:val="ka-GE"/>
        </w:rPr>
        <w:t>, წლის ყველა სეზონის პერიოდში;</w:t>
      </w:r>
    </w:p>
    <w:p w:rsidR="001C4565" w:rsidRPr="008119EC" w:rsidRDefault="008119EC" w:rsidP="008119EC">
      <w:pPr>
        <w:spacing w:line="259" w:lineRule="auto"/>
        <w:rPr>
          <w:color w:val="000000" w:themeColor="text1"/>
          <w:lang w:val="ka-GE"/>
        </w:rPr>
      </w:pPr>
      <w:r>
        <w:rPr>
          <w:color w:val="000000" w:themeColor="text1"/>
          <w:lang w:val="ka-GE"/>
        </w:rPr>
        <w:t xml:space="preserve">მშენებლობის ფაზაზე </w:t>
      </w:r>
      <w:r w:rsidRPr="008119EC">
        <w:rPr>
          <w:color w:val="000000" w:themeColor="text1"/>
          <w:lang w:val="ka-GE"/>
        </w:rPr>
        <w:t xml:space="preserve"> </w:t>
      </w:r>
      <w:r>
        <w:rPr>
          <w:color w:val="000000" w:themeColor="text1"/>
          <w:lang w:val="ka-GE"/>
        </w:rPr>
        <w:t>ბიომრავალფეროვნების მონიტორინგის ფარგლებში შესრულებული კვლევის შედეგების და საჭიროების შეთხვევაში დამატებითი შემარბილებელი ღონისძიებების შესახებ ინფორმაცია საქართველოს გარემოს დაცვისა და სოფლის მეურნეობის სამინისტროში წარდგენილი იქნება წელიწადში 2 ჯ</w:t>
      </w:r>
      <w:r w:rsidR="00174366">
        <w:rPr>
          <w:color w:val="000000" w:themeColor="text1"/>
          <w:lang w:val="ka-GE"/>
        </w:rPr>
        <w:t xml:space="preserve">ერ, თებერვლის და ივლისის თვეების 15 რიცხვამდე. </w:t>
      </w:r>
      <w:r>
        <w:rPr>
          <w:color w:val="000000" w:themeColor="text1"/>
          <w:lang w:val="ka-GE"/>
        </w:rPr>
        <w:t xml:space="preserve">   </w:t>
      </w:r>
    </w:p>
    <w:p w:rsidR="008B33C7" w:rsidRDefault="00174366" w:rsidP="008B33C7">
      <w:pPr>
        <w:spacing w:line="259" w:lineRule="auto"/>
        <w:rPr>
          <w:color w:val="000000" w:themeColor="text1"/>
          <w:lang w:val="ka-GE"/>
        </w:rPr>
      </w:pPr>
      <w:r w:rsidRPr="008B33C7">
        <w:rPr>
          <w:color w:val="000000" w:themeColor="text1"/>
          <w:u w:val="single"/>
          <w:lang w:val="ka-GE"/>
        </w:rPr>
        <w:t>ჰესის ექსპლუატაციის ფაზაზე</w:t>
      </w:r>
      <w:r w:rsidR="008B33C7" w:rsidRPr="008B33C7">
        <w:rPr>
          <w:color w:val="000000" w:themeColor="text1"/>
          <w:lang w:val="ka-GE"/>
        </w:rPr>
        <w:t xml:space="preserve"> ფლორისა და მცენარეულობის </w:t>
      </w:r>
      <w:r w:rsidRPr="008B33C7">
        <w:rPr>
          <w:color w:val="000000" w:themeColor="text1"/>
          <w:lang w:val="ka-GE"/>
        </w:rPr>
        <w:t xml:space="preserve"> </w:t>
      </w:r>
      <w:r w:rsidR="008B33C7" w:rsidRPr="008B33C7">
        <w:rPr>
          <w:color w:val="000000" w:themeColor="text1"/>
          <w:lang w:val="ka-GE"/>
        </w:rPr>
        <w:t>კვლევა ჩატარდება წელიწადში 2 ჯერ გაზაფხულზე და შემოდგომაზე, ხოლო იქთიოფაუნის კვლევა - წელიწადში 4 ჯერ, წლის ყველა სეზონის პერიოდში.</w:t>
      </w:r>
    </w:p>
    <w:p w:rsidR="008B33C7" w:rsidRPr="008B33C7" w:rsidRDefault="008B33C7" w:rsidP="008B33C7">
      <w:pPr>
        <w:spacing w:line="259" w:lineRule="auto"/>
        <w:rPr>
          <w:color w:val="000000" w:themeColor="text1"/>
          <w:lang w:val="ka-GE"/>
        </w:rPr>
      </w:pPr>
      <w:r>
        <w:rPr>
          <w:color w:val="000000" w:themeColor="text1"/>
          <w:lang w:val="ka-GE"/>
        </w:rPr>
        <w:t xml:space="preserve">ფლორისა და მცენარეულობის და ცხოველთა ხმელეთის სახეობების მონიტორინგი გაგრძელდება ჰესის ექსპლუატაციაში გაშვებიდან პირველი 3 წლის განმავლობაში, ხოლო იქთიოფაუნის კვლევა 5 წლის განმავლობაში.  </w:t>
      </w:r>
    </w:p>
    <w:p w:rsidR="008119EC" w:rsidRDefault="008B33C7" w:rsidP="001C4565">
      <w:pPr>
        <w:spacing w:line="259" w:lineRule="auto"/>
        <w:rPr>
          <w:color w:val="000000" w:themeColor="text1"/>
          <w:lang w:val="ka-GE"/>
        </w:rPr>
      </w:pPr>
      <w:r>
        <w:rPr>
          <w:color w:val="000000" w:themeColor="text1"/>
          <w:lang w:val="ka-GE"/>
        </w:rPr>
        <w:t xml:space="preserve">ექსპლუატაციის ფაზაზე ბიომრავალფეროვნების მონიტორინგის შედეგების საქართველოს გარემოს დაცვისა და სოფლის მეურნეობის სამინისტროში წარდგენილი იქნება წელიწადში ერთხელ, ყოველი მომდევნო წლის 15 თებერვლამდე.    </w:t>
      </w:r>
    </w:p>
    <w:p w:rsidR="00174366" w:rsidRDefault="00174366" w:rsidP="001C4565">
      <w:pPr>
        <w:spacing w:line="259" w:lineRule="auto"/>
        <w:rPr>
          <w:color w:val="000000" w:themeColor="text1"/>
          <w:lang w:val="ka-GE"/>
        </w:rPr>
      </w:pPr>
    </w:p>
    <w:p w:rsidR="00461AE7" w:rsidRDefault="00461AE7" w:rsidP="00C97701">
      <w:pPr>
        <w:spacing w:before="0" w:after="0"/>
        <w:rPr>
          <w:rFonts w:eastAsia="Times New Roman" w:cs="Sylfaen"/>
          <w:lang w:val="ka-GE"/>
        </w:rPr>
      </w:pPr>
    </w:p>
    <w:p w:rsidR="00461AE7" w:rsidRDefault="00461AE7" w:rsidP="00C97701">
      <w:pPr>
        <w:spacing w:before="0" w:after="0"/>
        <w:rPr>
          <w:rFonts w:eastAsia="Times New Roman" w:cs="Sylfaen"/>
          <w:lang w:val="ka-GE"/>
        </w:rPr>
      </w:pPr>
    </w:p>
    <w:p w:rsidR="00461AE7" w:rsidRDefault="00461AE7" w:rsidP="00C97701">
      <w:pPr>
        <w:spacing w:before="0" w:after="0"/>
        <w:rPr>
          <w:rFonts w:eastAsia="Times New Roman" w:cs="Sylfaen"/>
          <w:lang w:val="ka-GE"/>
        </w:rPr>
      </w:pPr>
    </w:p>
    <w:p w:rsidR="00461AE7" w:rsidRDefault="00461AE7" w:rsidP="00C97701">
      <w:pPr>
        <w:spacing w:before="0" w:after="0"/>
        <w:rPr>
          <w:rFonts w:eastAsia="Times New Roman" w:cs="Sylfaen"/>
          <w:lang w:val="ka-GE"/>
        </w:rPr>
      </w:pPr>
    </w:p>
    <w:p w:rsidR="00461AE7" w:rsidRDefault="00461AE7" w:rsidP="00C97701">
      <w:pPr>
        <w:spacing w:before="0" w:after="0"/>
        <w:rPr>
          <w:rFonts w:eastAsia="Times New Roman" w:cs="Sylfaen"/>
          <w:lang w:val="ka-GE"/>
        </w:rPr>
      </w:pPr>
    </w:p>
    <w:p w:rsidR="00C97701" w:rsidRPr="00C97701" w:rsidRDefault="00C97701" w:rsidP="00C97701">
      <w:pPr>
        <w:spacing w:before="0" w:after="160" w:line="256" w:lineRule="auto"/>
        <w:jc w:val="left"/>
        <w:rPr>
          <w:rFonts w:eastAsia="Calibri" w:cs="Times New Roman"/>
          <w:color w:val="000000" w:themeColor="text1"/>
          <w:lang w:val="ka-GE"/>
        </w:rPr>
      </w:pPr>
      <w:r w:rsidRPr="00C97701">
        <w:rPr>
          <w:rFonts w:eastAsia="Calibri" w:cs="Times New Roman"/>
          <w:color w:val="000000" w:themeColor="text1"/>
          <w:lang w:val="ka-GE"/>
        </w:rPr>
        <w:br w:type="page"/>
      </w:r>
    </w:p>
    <w:p w:rsidR="00C97701" w:rsidRPr="00C97701" w:rsidRDefault="00C97701" w:rsidP="00C97701">
      <w:pPr>
        <w:spacing w:before="0" w:after="0"/>
        <w:jc w:val="left"/>
        <w:rPr>
          <w:rFonts w:eastAsia="Calibri" w:cs="Times New Roman"/>
          <w:color w:val="000000" w:themeColor="text1"/>
          <w:lang w:val="ka-GE"/>
        </w:rPr>
        <w:sectPr w:rsidR="00C97701" w:rsidRPr="00C97701">
          <w:pgSz w:w="11907" w:h="16839"/>
          <w:pgMar w:top="1134" w:right="1134" w:bottom="1134" w:left="1134" w:header="397" w:footer="397" w:gutter="0"/>
          <w:cols w:space="720"/>
        </w:sectPr>
      </w:pPr>
    </w:p>
    <w:p w:rsidR="00C97701" w:rsidRPr="00C97701" w:rsidRDefault="00C97701" w:rsidP="00040AD5">
      <w:pPr>
        <w:keepNext/>
        <w:keepLines/>
        <w:spacing w:before="0"/>
        <w:jc w:val="left"/>
        <w:outlineLvl w:val="1"/>
        <w:rPr>
          <w:rFonts w:eastAsia="Times New Roman" w:cs="Times New Roman"/>
          <w:b/>
          <w:color w:val="000000" w:themeColor="text1"/>
          <w:szCs w:val="26"/>
          <w:lang w:val="ka-GE"/>
        </w:rPr>
      </w:pPr>
      <w:bookmarkStart w:id="3" w:name="_Toc21690142"/>
      <w:r w:rsidRPr="00C97701">
        <w:rPr>
          <w:rFonts w:eastAsia="Times New Roman" w:cs="Times New Roman"/>
          <w:b/>
          <w:color w:val="000000" w:themeColor="text1"/>
          <w:szCs w:val="26"/>
          <w:lang w:val="ka-GE"/>
        </w:rPr>
        <w:lastRenderedPageBreak/>
        <w:t>მშენებლობის ეტაპზე განსახორციელებელი მონიტორინგის გეგმა</w:t>
      </w:r>
      <w:bookmarkEnd w:id="3"/>
    </w:p>
    <w:tbl>
      <w:tblPr>
        <w:tblW w:w="53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5"/>
        <w:gridCol w:w="2176"/>
        <w:gridCol w:w="2630"/>
        <w:gridCol w:w="2852"/>
        <w:gridCol w:w="3069"/>
        <w:gridCol w:w="2460"/>
      </w:tblGrid>
      <w:tr w:rsidR="00C97701" w:rsidRPr="00C97701" w:rsidTr="00C97701">
        <w:trPr>
          <w:jc w:val="center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97701" w:rsidRPr="00C97701" w:rsidRDefault="00C97701" w:rsidP="00C97701">
            <w:pPr>
              <w:spacing w:before="0" w:after="0" w:line="256" w:lineRule="auto"/>
              <w:jc w:val="center"/>
              <w:rPr>
                <w:rFonts w:eastAsia="Calibri" w:cs="Officina Sans"/>
                <w:b/>
                <w:color w:val="000000"/>
                <w:sz w:val="20"/>
                <w:szCs w:val="20"/>
                <w:lang w:val="ka-GE"/>
              </w:rPr>
            </w:pPr>
            <w:r w:rsidRPr="00C97701">
              <w:rPr>
                <w:rFonts w:eastAsia="Calibri" w:cs="Officina Sans"/>
                <w:b/>
                <w:color w:val="000000"/>
                <w:sz w:val="20"/>
                <w:szCs w:val="20"/>
                <w:lang w:val="ka-GE"/>
              </w:rPr>
              <w:t>კონტროლის საგანი/ საკონტროლო ქმედება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97701" w:rsidRPr="00C97701" w:rsidRDefault="00C97701" w:rsidP="00C97701">
            <w:pPr>
              <w:spacing w:before="0" w:after="0" w:line="256" w:lineRule="auto"/>
              <w:jc w:val="center"/>
              <w:rPr>
                <w:rFonts w:eastAsia="Calibri" w:cs="Officina Sans"/>
                <w:b/>
                <w:color w:val="000000"/>
                <w:sz w:val="20"/>
                <w:szCs w:val="20"/>
                <w:lang w:val="ka-GE"/>
              </w:rPr>
            </w:pPr>
            <w:r w:rsidRPr="00C97701">
              <w:rPr>
                <w:rFonts w:eastAsia="Calibri" w:cs="Officina Sans"/>
                <w:b/>
                <w:color w:val="000000"/>
                <w:sz w:val="20"/>
                <w:szCs w:val="20"/>
                <w:lang w:val="ka-GE"/>
              </w:rPr>
              <w:t>კონტროლის/სინჯის აღების წერტილი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97701" w:rsidRPr="00C97701" w:rsidRDefault="00C97701" w:rsidP="00C97701">
            <w:pPr>
              <w:spacing w:before="0" w:after="0" w:line="256" w:lineRule="auto"/>
              <w:jc w:val="center"/>
              <w:rPr>
                <w:rFonts w:eastAsia="Calibri" w:cs="Officina Sans"/>
                <w:b/>
                <w:color w:val="000000"/>
                <w:sz w:val="20"/>
                <w:szCs w:val="20"/>
                <w:lang w:val="ka-GE"/>
              </w:rPr>
            </w:pPr>
            <w:r w:rsidRPr="00C97701">
              <w:rPr>
                <w:rFonts w:eastAsia="Calibri" w:cs="Officina Sans"/>
                <w:b/>
                <w:color w:val="000000"/>
                <w:sz w:val="20"/>
                <w:szCs w:val="20"/>
                <w:lang w:val="ka-GE"/>
              </w:rPr>
              <w:t>მეთოდი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97701" w:rsidRPr="00C97701" w:rsidRDefault="00C97701" w:rsidP="00C97701">
            <w:pPr>
              <w:spacing w:before="0" w:after="0" w:line="256" w:lineRule="auto"/>
              <w:jc w:val="center"/>
              <w:rPr>
                <w:rFonts w:eastAsia="Calibri" w:cs="Officina Sans"/>
                <w:b/>
                <w:color w:val="000000"/>
                <w:sz w:val="20"/>
                <w:szCs w:val="20"/>
                <w:lang w:val="ka-GE"/>
              </w:rPr>
            </w:pPr>
            <w:r w:rsidRPr="00C97701">
              <w:rPr>
                <w:rFonts w:eastAsia="Calibri" w:cs="Officina Sans"/>
                <w:b/>
                <w:color w:val="000000"/>
                <w:sz w:val="20"/>
                <w:szCs w:val="20"/>
                <w:lang w:val="ka-GE"/>
              </w:rPr>
              <w:t>სიხშირე/დრო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97701" w:rsidRPr="00C97701" w:rsidRDefault="00C97701" w:rsidP="00C97701">
            <w:pPr>
              <w:spacing w:before="0" w:after="0" w:line="256" w:lineRule="auto"/>
              <w:jc w:val="center"/>
              <w:rPr>
                <w:rFonts w:eastAsia="Calibri" w:cs="Officina Sans"/>
                <w:b/>
                <w:color w:val="000000"/>
                <w:sz w:val="20"/>
                <w:szCs w:val="20"/>
                <w:lang w:val="ka-GE"/>
              </w:rPr>
            </w:pPr>
            <w:r w:rsidRPr="00C97701">
              <w:rPr>
                <w:rFonts w:eastAsia="Calibri" w:cs="Officina Sans"/>
                <w:b/>
                <w:color w:val="000000"/>
                <w:sz w:val="20"/>
                <w:szCs w:val="20"/>
                <w:lang w:val="ka-GE"/>
              </w:rPr>
              <w:t>მიზანი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97701" w:rsidRPr="00C97701" w:rsidRDefault="00C97701" w:rsidP="00C97701">
            <w:pPr>
              <w:spacing w:before="0" w:after="0" w:line="256" w:lineRule="auto"/>
              <w:jc w:val="center"/>
              <w:rPr>
                <w:rFonts w:eastAsia="Calibri" w:cs="Officina Sans"/>
                <w:b/>
                <w:color w:val="000000"/>
                <w:sz w:val="20"/>
                <w:szCs w:val="20"/>
                <w:lang w:val="ka-GE"/>
              </w:rPr>
            </w:pPr>
            <w:r w:rsidRPr="00C97701">
              <w:rPr>
                <w:rFonts w:eastAsia="Calibri" w:cs="Officina Sans"/>
                <w:b/>
                <w:color w:val="000000"/>
                <w:sz w:val="20"/>
                <w:szCs w:val="20"/>
                <w:lang w:val="ka-GE"/>
              </w:rPr>
              <w:t>პასუხისმგებელი</w:t>
            </w:r>
          </w:p>
          <w:p w:rsidR="00C97701" w:rsidRPr="00C97701" w:rsidRDefault="00C97701" w:rsidP="00C97701">
            <w:pPr>
              <w:spacing w:before="0" w:after="0" w:line="256" w:lineRule="auto"/>
              <w:jc w:val="center"/>
              <w:rPr>
                <w:rFonts w:eastAsia="Calibri" w:cs="Officina Sans"/>
                <w:b/>
                <w:color w:val="000000"/>
                <w:sz w:val="20"/>
                <w:szCs w:val="20"/>
                <w:lang w:val="ka-GE"/>
              </w:rPr>
            </w:pPr>
            <w:r w:rsidRPr="00C97701">
              <w:rPr>
                <w:rFonts w:eastAsia="Calibri" w:cs="Officina Sans"/>
                <w:b/>
                <w:color w:val="000000"/>
                <w:sz w:val="20"/>
                <w:szCs w:val="20"/>
                <w:lang w:val="ka-GE"/>
              </w:rPr>
              <w:t xml:space="preserve"> პირი</w:t>
            </w:r>
          </w:p>
        </w:tc>
      </w:tr>
      <w:tr w:rsidR="00C97701" w:rsidRPr="00C97701" w:rsidTr="00C97701">
        <w:trPr>
          <w:jc w:val="center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C97701">
            <w:pPr>
              <w:spacing w:before="0" w:after="0" w:line="256" w:lineRule="auto"/>
              <w:ind w:left="-7"/>
              <w:jc w:val="center"/>
              <w:rPr>
                <w:rFonts w:eastAsia="Calibri" w:cs="Times New Roman"/>
                <w:color w:val="000000"/>
                <w:sz w:val="16"/>
                <w:szCs w:val="16"/>
                <w:lang w:val="ka-GE"/>
              </w:rPr>
            </w:pPr>
            <w:r w:rsidRPr="00C97701">
              <w:rPr>
                <w:rFonts w:eastAsia="Calibri" w:cs="Times New Roman"/>
                <w:color w:val="000000"/>
                <w:sz w:val="16"/>
                <w:szCs w:val="16"/>
                <w:lang w:val="ka-GE"/>
              </w:rPr>
              <w:t>1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C97701">
            <w:pPr>
              <w:spacing w:before="0" w:after="0" w:line="256" w:lineRule="auto"/>
              <w:ind w:left="-7"/>
              <w:jc w:val="center"/>
              <w:rPr>
                <w:rFonts w:eastAsia="Calibri" w:cs="Times New Roman"/>
                <w:color w:val="000000"/>
                <w:sz w:val="16"/>
                <w:szCs w:val="16"/>
                <w:lang w:val="ka-GE"/>
              </w:rPr>
            </w:pPr>
            <w:r w:rsidRPr="00C97701">
              <w:rPr>
                <w:rFonts w:eastAsia="Calibri" w:cs="Times New Roman"/>
                <w:color w:val="000000"/>
                <w:sz w:val="16"/>
                <w:szCs w:val="16"/>
                <w:lang w:val="ka-GE"/>
              </w:rPr>
              <w:t>2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C97701">
            <w:pPr>
              <w:spacing w:before="0" w:after="0" w:line="256" w:lineRule="auto"/>
              <w:ind w:left="-7"/>
              <w:jc w:val="center"/>
              <w:rPr>
                <w:rFonts w:eastAsia="Calibri" w:cs="Times New Roman"/>
                <w:color w:val="000000"/>
                <w:sz w:val="16"/>
                <w:szCs w:val="16"/>
                <w:lang w:val="ka-GE"/>
              </w:rPr>
            </w:pPr>
            <w:r w:rsidRPr="00C97701">
              <w:rPr>
                <w:rFonts w:eastAsia="Calibri" w:cs="Times New Roman"/>
                <w:color w:val="000000"/>
                <w:sz w:val="16"/>
                <w:szCs w:val="16"/>
                <w:lang w:val="ka-GE"/>
              </w:rPr>
              <w:t>3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C97701">
            <w:pPr>
              <w:spacing w:before="0" w:after="0" w:line="256" w:lineRule="auto"/>
              <w:ind w:left="-7"/>
              <w:jc w:val="center"/>
              <w:rPr>
                <w:rFonts w:eastAsia="Calibri" w:cs="Times New Roman"/>
                <w:color w:val="000000"/>
                <w:sz w:val="16"/>
                <w:szCs w:val="16"/>
                <w:lang w:val="ka-GE"/>
              </w:rPr>
            </w:pPr>
            <w:r w:rsidRPr="00C97701">
              <w:rPr>
                <w:rFonts w:eastAsia="Calibri" w:cs="Times New Roman"/>
                <w:color w:val="000000"/>
                <w:sz w:val="16"/>
                <w:szCs w:val="16"/>
                <w:lang w:val="ka-GE"/>
              </w:rPr>
              <w:t>4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C97701">
            <w:pPr>
              <w:spacing w:before="0" w:after="0" w:line="256" w:lineRule="auto"/>
              <w:ind w:left="-7"/>
              <w:jc w:val="center"/>
              <w:rPr>
                <w:rFonts w:eastAsia="Calibri" w:cs="Times New Roman"/>
                <w:color w:val="000000"/>
                <w:sz w:val="16"/>
                <w:szCs w:val="16"/>
                <w:lang w:val="ka-GE"/>
              </w:rPr>
            </w:pPr>
            <w:r w:rsidRPr="00C97701">
              <w:rPr>
                <w:rFonts w:eastAsia="Calibri" w:cs="Times New Roman"/>
                <w:color w:val="000000"/>
                <w:sz w:val="16"/>
                <w:szCs w:val="16"/>
                <w:lang w:val="ka-GE"/>
              </w:rPr>
              <w:t>5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C97701">
            <w:pPr>
              <w:spacing w:before="0" w:after="0" w:line="256" w:lineRule="auto"/>
              <w:ind w:left="-7"/>
              <w:jc w:val="center"/>
              <w:rPr>
                <w:rFonts w:eastAsia="Calibri" w:cs="Times New Roman"/>
                <w:color w:val="000000"/>
                <w:sz w:val="16"/>
                <w:szCs w:val="16"/>
                <w:lang w:val="ka-GE"/>
              </w:rPr>
            </w:pPr>
            <w:r w:rsidRPr="00C97701">
              <w:rPr>
                <w:rFonts w:eastAsia="Calibri" w:cs="Times New Roman"/>
                <w:color w:val="000000"/>
                <w:sz w:val="16"/>
                <w:szCs w:val="16"/>
                <w:lang w:val="ka-GE"/>
              </w:rPr>
              <w:t>6</w:t>
            </w:r>
          </w:p>
        </w:tc>
      </w:tr>
      <w:tr w:rsidR="00C97701" w:rsidRPr="00C97701" w:rsidTr="00C97701">
        <w:trPr>
          <w:trHeight w:val="156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C97701">
            <w:pPr>
              <w:spacing w:before="0" w:after="0" w:line="256" w:lineRule="auto"/>
              <w:jc w:val="left"/>
              <w:rPr>
                <w:rFonts w:eastAsia="Calibri" w:cs="Times New Roman"/>
                <w:b/>
                <w:color w:val="000000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b/>
                <w:color w:val="000000"/>
                <w:sz w:val="20"/>
                <w:szCs w:val="20"/>
                <w:lang w:val="ka-GE"/>
              </w:rPr>
              <w:t>მცენარეული საფარი:</w:t>
            </w:r>
          </w:p>
        </w:tc>
      </w:tr>
      <w:tr w:rsidR="00C97701" w:rsidRPr="00C97701" w:rsidTr="00C97701">
        <w:trPr>
          <w:trHeight w:val="386"/>
          <w:jc w:val="center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C97701">
            <w:pPr>
              <w:spacing w:before="0" w:after="0" w:line="256" w:lineRule="auto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>საპროექტო დერეფანში არსებული მცენარეული საფარი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color w:val="000000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color w:val="000000"/>
                <w:sz w:val="20"/>
                <w:szCs w:val="20"/>
                <w:lang w:val="ka-GE"/>
              </w:rPr>
              <w:t>სათავე კვანძის განთავსების დერეფანში;</w:t>
            </w:r>
          </w:p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color w:val="000000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color w:val="000000"/>
                <w:sz w:val="20"/>
                <w:szCs w:val="20"/>
                <w:lang w:val="ka-GE"/>
              </w:rPr>
              <w:t>სადაწნეო მილსადენის დერეფანი;</w:t>
            </w:r>
          </w:p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color w:val="000000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color w:val="000000"/>
                <w:sz w:val="20"/>
                <w:szCs w:val="20"/>
                <w:lang w:val="ka-GE"/>
              </w:rPr>
              <w:t>ძალური კვანძის განთავსების ტერიტორია;</w:t>
            </w:r>
          </w:p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color w:val="000000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color w:val="000000"/>
                <w:sz w:val="20"/>
                <w:szCs w:val="20"/>
                <w:lang w:val="ka-GE"/>
              </w:rPr>
              <w:t>სამშენებლო ბანაკები და სხვა სამუშაო უბნები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>ვიზუალური კონტროლი;</w:t>
            </w:r>
          </w:p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>სამშენებლო უბნების საზღვრების დაცვის კონტროლი;</w:t>
            </w:r>
          </w:p>
          <w:p w:rsidR="00C97701" w:rsidRPr="00C97701" w:rsidRDefault="00C97701" w:rsidP="00C97701">
            <w:pPr>
              <w:spacing w:before="0" w:after="0" w:line="256" w:lineRule="auto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>კონტროლი მცენარეული საფარის გასუფთავების პროცესში;</w:t>
            </w:r>
          </w:p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color w:val="000000"/>
                <w:sz w:val="20"/>
                <w:szCs w:val="20"/>
                <w:lang w:val="ka-GE"/>
              </w:rPr>
              <w:t xml:space="preserve">სხვა სამშენებლო უბნებზე - </w:t>
            </w: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 xml:space="preserve">დაუგეგმავი კონტროლი;  </w:t>
            </w:r>
          </w:p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>სამუშაოების დასრულების შემდეგ მცენარეული საფარის შემოწმება, მათი აღდგენის ღონისძიებების კონტროლი.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>მცენარეული საფარის შენარჩუნება ფაუნის /მოსახლეობის მინ. შეშფოთება;]</w:t>
            </w:r>
          </w:p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>ცხოველთა სამყაროზე ნეგატიური ზემოქმედების მინიმიზაცია.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556FB9" w:rsidRDefault="00556FB9" w:rsidP="00556FB9">
            <w:pPr>
              <w:spacing w:before="0" w:after="0" w:line="256" w:lineRule="auto"/>
              <w:ind w:left="276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>
              <w:rPr>
                <w:rFonts w:eastAsia="Calibri" w:cs="Times New Roman"/>
                <w:sz w:val="20"/>
                <w:szCs w:val="20"/>
                <w:lang w:val="ka-GE"/>
              </w:rPr>
              <w:t>შპს „ბახვი 2“</w:t>
            </w:r>
          </w:p>
        </w:tc>
      </w:tr>
      <w:tr w:rsidR="00C97701" w:rsidRPr="00C97701" w:rsidTr="00C97701">
        <w:trPr>
          <w:trHeight w:val="221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C97701">
            <w:pPr>
              <w:spacing w:before="0" w:after="0" w:line="256" w:lineRule="auto"/>
              <w:jc w:val="left"/>
              <w:rPr>
                <w:rFonts w:eastAsia="Calibri" w:cs="Times New Roman"/>
                <w:b/>
                <w:color w:val="000000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b/>
                <w:color w:val="000000"/>
                <w:sz w:val="20"/>
                <w:szCs w:val="20"/>
                <w:lang w:val="ka-GE"/>
              </w:rPr>
              <w:t>ცხოველთა სამყარო:</w:t>
            </w:r>
          </w:p>
        </w:tc>
      </w:tr>
      <w:tr w:rsidR="00C97701" w:rsidRPr="00C97701" w:rsidTr="00C97701">
        <w:trPr>
          <w:trHeight w:val="244"/>
          <w:jc w:val="center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C97701">
            <w:pPr>
              <w:spacing w:before="0" w:after="0" w:line="256" w:lineRule="auto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>სენსიტიური ჰაბიტატები,  საპროექტო დერეფნის მიმდებარედ მობინადრე ან ვიზიტორი  ცხოველები (განსაკუთრებით საქართველოს წითელ ნუსხაში შეტანილი და საერთაშორისო კონვენციებით დაცული სახეობები)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C97701">
            <w:pPr>
              <w:numPr>
                <w:ilvl w:val="0"/>
                <w:numId w:val="7"/>
              </w:numPr>
              <w:tabs>
                <w:tab w:val="num" w:pos="222"/>
              </w:tabs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color w:val="000000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color w:val="000000"/>
                <w:sz w:val="20"/>
                <w:szCs w:val="20"/>
                <w:lang w:val="ka-GE"/>
              </w:rPr>
              <w:t>სამშენებლო ბანაკის და სამშენებლო მოედნების  მიმდებარე ტერიტორია;</w:t>
            </w:r>
          </w:p>
          <w:p w:rsidR="00C97701" w:rsidRPr="00C97701" w:rsidRDefault="00C97701" w:rsidP="00C97701">
            <w:pPr>
              <w:numPr>
                <w:ilvl w:val="0"/>
                <w:numId w:val="7"/>
              </w:numPr>
              <w:tabs>
                <w:tab w:val="num" w:pos="222"/>
              </w:tabs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color w:val="000000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color w:val="000000"/>
                <w:sz w:val="20"/>
                <w:szCs w:val="20"/>
                <w:lang w:val="ka-GE"/>
              </w:rPr>
              <w:t>მდინარის სანაპირო ზოლი;</w:t>
            </w:r>
          </w:p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color w:val="000000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color w:val="000000"/>
                <w:sz w:val="20"/>
                <w:szCs w:val="20"/>
                <w:lang w:val="ka-GE"/>
              </w:rPr>
              <w:t>მისასვლელი გზების დერეფნები;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>სოროების, ბუდეების, ღამურების თავშესაფრების  დაფიქსირება აღრიცხვა;</w:t>
            </w:r>
          </w:p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>ცხოველთა სახეობებზე დაკვირვება და ფონურ მდგომარეობასთან შედარება;</w:t>
            </w:r>
          </w:p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 xml:space="preserve">საძირკვლების განთავსებისთვის მოწყობილი თხრილების და გაყვანილი ტრანშეას </w:t>
            </w: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lastRenderedPageBreak/>
              <w:t>ვიზუალური შემოწმება.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lastRenderedPageBreak/>
              <w:t>სოროების და ბუდეების დაფიქსირება/აღრიცხვა სამშენებლო სამუშაოების დაწყებამდე და შემოწმება სამუშაოების დასრულების შემდგომ;</w:t>
            </w:r>
          </w:p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>ცხოველთა სახეობებზე დაკვირვება - პერიოდულად სამშენებლო სამუშაოების პერიოდში და სამუშაოების დამთავრების შემდგომ;</w:t>
            </w:r>
          </w:p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lastRenderedPageBreak/>
              <w:t>თხრილების და ტრანშეების შემოწმება - მათი ამოვსების წინ.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lastRenderedPageBreak/>
              <w:t>ცხოველთა სამყაროზე</w:t>
            </w:r>
            <w:r w:rsidR="00556FB9">
              <w:rPr>
                <w:rFonts w:eastAsia="Calibri" w:cs="Times New Roman"/>
                <w:sz w:val="20"/>
                <w:szCs w:val="20"/>
                <w:lang w:val="ka-GE"/>
              </w:rPr>
              <w:t xml:space="preserve">, მათ შორის საქართველოს წითელ ნუსხაში შეტანილ და საერთაშორისო შეთანხმებებით დაცულ </w:t>
            </w: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 xml:space="preserve"> </w:t>
            </w:r>
            <w:r w:rsidR="00556FB9">
              <w:rPr>
                <w:rFonts w:eastAsia="Calibri" w:cs="Times New Roman"/>
                <w:sz w:val="20"/>
                <w:szCs w:val="20"/>
                <w:lang w:val="ka-GE"/>
              </w:rPr>
              <w:t xml:space="preserve">სახეობებზე </w:t>
            </w: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>ნეგატიური ზემოქმედების მინიმიზაცია;</w:t>
            </w:r>
          </w:p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>შემარბილებელი ღონისძიებების ეფექტურობის შეფასება;</w:t>
            </w:r>
          </w:p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 xml:space="preserve">საჭიროების შემთხვევაში საკომპენსაციო ღონისძიებების და </w:t>
            </w: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lastRenderedPageBreak/>
              <w:t>დამატებითი შემარბილებელი ღონისძიებების განსაზღვრა.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color w:val="000000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color w:val="000000"/>
                <w:sz w:val="20"/>
                <w:szCs w:val="20"/>
                <w:lang w:val="ka-GE"/>
              </w:rPr>
              <w:lastRenderedPageBreak/>
              <w:t>„--------------“</w:t>
            </w:r>
          </w:p>
        </w:tc>
      </w:tr>
      <w:tr w:rsidR="00C97701" w:rsidRPr="00C97701" w:rsidTr="00C97701">
        <w:trPr>
          <w:trHeight w:val="556"/>
          <w:jc w:val="center"/>
        </w:trPr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C97701">
            <w:pPr>
              <w:spacing w:before="0" w:after="0" w:line="256" w:lineRule="auto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 xml:space="preserve">წყლის ბიომრავალფეროვნება (განსაკუთრებით წითელი ნუსხის სახეობები)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color w:val="000000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color w:val="000000"/>
                <w:sz w:val="20"/>
                <w:szCs w:val="20"/>
                <w:lang w:val="ka-GE"/>
              </w:rPr>
              <w:t>მდინარის ზემოქმედების ფარგლებში მოყოლილი მონაკვეთი.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>შესაბამისი სპეციალისტის (იქთიოლოგი) მიერ კვლევების ჩატარება და ანგარიშის საქართველოს გარემოს დაცვისა და სოფლის მეურნეობის სამინისტროში წარდგენა.</w:t>
            </w:r>
          </w:p>
        </w:tc>
        <w:tc>
          <w:tcPr>
            <w:tcW w:w="9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040AD5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 xml:space="preserve">მშენებლობის  განმავლობაში წელიწადში </w:t>
            </w:r>
            <w:r w:rsidR="00040AD5">
              <w:rPr>
                <w:rFonts w:eastAsia="Calibri" w:cs="Times New Roman"/>
                <w:sz w:val="20"/>
                <w:szCs w:val="20"/>
                <w:lang w:val="ka-GE"/>
              </w:rPr>
              <w:t>ოთხჯერ</w:t>
            </w:r>
          </w:p>
        </w:tc>
        <w:tc>
          <w:tcPr>
            <w:tcW w:w="9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>მიმდინარე სამშენებლო სამუშაოებით იქთიოფაუნაზე ზემოქმედების შეფასება.  საჭიროების შემთხვევაში დამატებითი შემარბილებელი ღონისძიებების განსაზღვრა;</w:t>
            </w:r>
          </w:p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>განსაზღვრული შემარბილებელი ღონისძიებების ეფექტურობის შეფასება.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color w:val="000000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color w:val="000000"/>
                <w:sz w:val="20"/>
                <w:szCs w:val="20"/>
                <w:lang w:val="ka-GE"/>
              </w:rPr>
              <w:t>„--------------“</w:t>
            </w:r>
          </w:p>
        </w:tc>
      </w:tr>
    </w:tbl>
    <w:p w:rsidR="00C97701" w:rsidRPr="00C97701" w:rsidRDefault="00C97701" w:rsidP="00C97701">
      <w:pPr>
        <w:spacing w:before="0"/>
        <w:jc w:val="left"/>
        <w:rPr>
          <w:rFonts w:eastAsia="Calibri" w:cs="Times New Roman"/>
          <w:color w:val="000000" w:themeColor="text1"/>
          <w:lang w:val="ka-GE"/>
        </w:rPr>
      </w:pPr>
    </w:p>
    <w:p w:rsidR="00C97701" w:rsidRPr="00C97701" w:rsidRDefault="00C97701" w:rsidP="00C97701">
      <w:pPr>
        <w:spacing w:before="0"/>
        <w:jc w:val="left"/>
        <w:rPr>
          <w:rFonts w:eastAsia="Calibri" w:cs="Times New Roman"/>
          <w:color w:val="000000" w:themeColor="text1"/>
          <w:lang w:val="ka-GE"/>
        </w:rPr>
      </w:pPr>
    </w:p>
    <w:p w:rsidR="00C97701" w:rsidRPr="00C97701" w:rsidRDefault="00C97701" w:rsidP="00556FB9">
      <w:pPr>
        <w:keepNext/>
        <w:keepLines/>
        <w:spacing w:before="0"/>
        <w:jc w:val="left"/>
        <w:outlineLvl w:val="1"/>
        <w:rPr>
          <w:rFonts w:eastAsia="Times New Roman" w:cs="Times New Roman"/>
          <w:b/>
          <w:color w:val="000000" w:themeColor="text1"/>
          <w:szCs w:val="26"/>
          <w:lang w:val="ka-GE"/>
        </w:rPr>
      </w:pPr>
      <w:bookmarkStart w:id="4" w:name="_Toc21690143"/>
      <w:bookmarkStart w:id="5" w:name="_Toc516706655"/>
      <w:r w:rsidRPr="00C97701">
        <w:rPr>
          <w:rFonts w:eastAsia="Times New Roman" w:cs="Times New Roman"/>
          <w:b/>
          <w:color w:val="000000" w:themeColor="text1"/>
          <w:szCs w:val="26"/>
          <w:lang w:val="ka-GE"/>
        </w:rPr>
        <w:t>ექსპლუატაციის ეტაპზე განსახორციელებელი მონიტორინგის გეგმა</w:t>
      </w:r>
      <w:bookmarkEnd w:id="4"/>
      <w:bookmarkEnd w:id="5"/>
    </w:p>
    <w:tbl>
      <w:tblPr>
        <w:tblW w:w="534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3"/>
        <w:gridCol w:w="2719"/>
        <w:gridCol w:w="2670"/>
        <w:gridCol w:w="2854"/>
        <w:gridCol w:w="2972"/>
        <w:gridCol w:w="2082"/>
      </w:tblGrid>
      <w:tr w:rsidR="00C97701" w:rsidRPr="00C97701" w:rsidTr="00C97701">
        <w:trPr>
          <w:trHeight w:val="116"/>
          <w:jc w:val="center"/>
        </w:trPr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97701" w:rsidRPr="00C97701" w:rsidRDefault="00C97701" w:rsidP="00C97701">
            <w:pPr>
              <w:spacing w:before="0" w:after="0" w:line="256" w:lineRule="auto"/>
              <w:jc w:val="center"/>
              <w:rPr>
                <w:rFonts w:eastAsia="Calibri" w:cs="Officina Sans"/>
                <w:b/>
                <w:color w:val="000000"/>
                <w:sz w:val="20"/>
                <w:szCs w:val="20"/>
                <w:lang w:val="ka-GE"/>
              </w:rPr>
            </w:pPr>
            <w:r w:rsidRPr="00C97701">
              <w:rPr>
                <w:rFonts w:eastAsia="Calibri" w:cs="Officina Sans"/>
                <w:b/>
                <w:color w:val="000000"/>
                <w:sz w:val="20"/>
                <w:szCs w:val="20"/>
                <w:lang w:val="ka-GE"/>
              </w:rPr>
              <w:t>კონტროლის საგანი/ საკონტროლო ქმედება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97701" w:rsidRPr="00C97701" w:rsidRDefault="00C97701" w:rsidP="00C97701">
            <w:pPr>
              <w:spacing w:before="0" w:after="0" w:line="256" w:lineRule="auto"/>
              <w:jc w:val="center"/>
              <w:rPr>
                <w:rFonts w:eastAsia="Calibri" w:cs="Officina Sans"/>
                <w:b/>
                <w:sz w:val="20"/>
                <w:szCs w:val="20"/>
                <w:lang w:val="ka-GE"/>
              </w:rPr>
            </w:pPr>
            <w:r w:rsidRPr="00C97701">
              <w:rPr>
                <w:rFonts w:eastAsia="Calibri" w:cs="Officina Sans"/>
                <w:b/>
                <w:sz w:val="20"/>
                <w:szCs w:val="20"/>
                <w:lang w:val="ka-GE"/>
              </w:rPr>
              <w:t>კონტროლის/სინჯის აღების წერტილი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97701" w:rsidRPr="00C97701" w:rsidRDefault="00C97701" w:rsidP="00C97701">
            <w:pPr>
              <w:spacing w:before="0" w:after="0" w:line="256" w:lineRule="auto"/>
              <w:jc w:val="center"/>
              <w:rPr>
                <w:rFonts w:eastAsia="Calibri" w:cs="Officina Sans"/>
                <w:b/>
                <w:sz w:val="20"/>
                <w:szCs w:val="20"/>
                <w:lang w:val="ka-GE"/>
              </w:rPr>
            </w:pPr>
            <w:r w:rsidRPr="00C97701">
              <w:rPr>
                <w:rFonts w:eastAsia="Calibri" w:cs="Officina Sans"/>
                <w:b/>
                <w:sz w:val="20"/>
                <w:szCs w:val="20"/>
                <w:lang w:val="ka-GE"/>
              </w:rPr>
              <w:t>მეთოდი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97701" w:rsidRPr="00C97701" w:rsidRDefault="00C97701" w:rsidP="00C97701">
            <w:pPr>
              <w:spacing w:before="0" w:after="0" w:line="256" w:lineRule="auto"/>
              <w:jc w:val="center"/>
              <w:rPr>
                <w:rFonts w:eastAsia="Calibri" w:cs="Officina Sans"/>
                <w:b/>
                <w:sz w:val="20"/>
                <w:szCs w:val="20"/>
                <w:lang w:val="ka-GE"/>
              </w:rPr>
            </w:pPr>
            <w:r w:rsidRPr="00C97701">
              <w:rPr>
                <w:rFonts w:eastAsia="Calibri" w:cs="Officina Sans"/>
                <w:b/>
                <w:sz w:val="20"/>
                <w:szCs w:val="20"/>
                <w:lang w:val="ka-GE"/>
              </w:rPr>
              <w:t>სიხშირე/დრო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97701" w:rsidRPr="00C97701" w:rsidRDefault="00C97701" w:rsidP="00C97701">
            <w:pPr>
              <w:spacing w:before="0" w:after="0" w:line="256" w:lineRule="auto"/>
              <w:jc w:val="center"/>
              <w:rPr>
                <w:rFonts w:eastAsia="Calibri" w:cs="Officina Sans"/>
                <w:b/>
                <w:sz w:val="20"/>
                <w:szCs w:val="20"/>
                <w:lang w:val="ka-GE"/>
              </w:rPr>
            </w:pPr>
            <w:r w:rsidRPr="00C97701">
              <w:rPr>
                <w:rFonts w:eastAsia="Calibri" w:cs="Officina Sans"/>
                <w:b/>
                <w:sz w:val="20"/>
                <w:szCs w:val="20"/>
                <w:lang w:val="ka-GE"/>
              </w:rPr>
              <w:t>მიზანი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C97701" w:rsidRPr="00C97701" w:rsidRDefault="00C97701" w:rsidP="00C97701">
            <w:pPr>
              <w:spacing w:before="0" w:after="0" w:line="256" w:lineRule="auto"/>
              <w:jc w:val="center"/>
              <w:rPr>
                <w:rFonts w:eastAsia="Calibri" w:cs="Officina Sans"/>
                <w:b/>
                <w:sz w:val="20"/>
                <w:szCs w:val="20"/>
                <w:lang w:val="ka-GE"/>
              </w:rPr>
            </w:pPr>
            <w:r w:rsidRPr="00C97701">
              <w:rPr>
                <w:rFonts w:eastAsia="Calibri" w:cs="Officina Sans"/>
                <w:b/>
                <w:sz w:val="20"/>
                <w:szCs w:val="20"/>
                <w:lang w:val="ka-GE"/>
              </w:rPr>
              <w:t>პასუხისმგებელი</w:t>
            </w:r>
          </w:p>
          <w:p w:rsidR="00C97701" w:rsidRPr="00C97701" w:rsidRDefault="00C97701" w:rsidP="00C97701">
            <w:pPr>
              <w:spacing w:before="0" w:after="0" w:line="256" w:lineRule="auto"/>
              <w:jc w:val="center"/>
              <w:rPr>
                <w:rFonts w:eastAsia="Calibri" w:cs="Officina Sans"/>
                <w:b/>
                <w:sz w:val="20"/>
                <w:szCs w:val="20"/>
                <w:lang w:val="ka-GE"/>
              </w:rPr>
            </w:pPr>
            <w:r w:rsidRPr="00C97701">
              <w:rPr>
                <w:rFonts w:eastAsia="Calibri" w:cs="Officina Sans"/>
                <w:b/>
                <w:sz w:val="20"/>
                <w:szCs w:val="20"/>
                <w:lang w:val="ka-GE"/>
              </w:rPr>
              <w:t xml:space="preserve"> პირი</w:t>
            </w:r>
          </w:p>
        </w:tc>
      </w:tr>
      <w:tr w:rsidR="00C97701" w:rsidRPr="00C97701" w:rsidTr="00C97701">
        <w:trPr>
          <w:trHeight w:val="116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C97701">
            <w:pPr>
              <w:spacing w:before="0" w:after="0" w:line="256" w:lineRule="auto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b/>
                <w:color w:val="000000"/>
                <w:sz w:val="20"/>
                <w:szCs w:val="20"/>
                <w:lang w:val="ka-GE"/>
              </w:rPr>
              <w:t>ბიოლოგიური გარემო:</w:t>
            </w:r>
          </w:p>
        </w:tc>
      </w:tr>
      <w:tr w:rsidR="00C97701" w:rsidRPr="00C97701" w:rsidTr="00C97701">
        <w:trPr>
          <w:trHeight w:val="116"/>
          <w:jc w:val="center"/>
        </w:trPr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C97701">
            <w:pPr>
              <w:spacing w:before="0" w:after="0" w:line="256" w:lineRule="auto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 xml:space="preserve">სენსიტიური ჰაბიტატები,   დერეფნის მიმდებარედ მობინადრე ან ვიზიტორი  ცხოველები (განსაკუთრებით </w:t>
            </w: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lastRenderedPageBreak/>
              <w:t>გადაშენების საფრთხის წინაშე მყოფი სახეობები)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C97701">
            <w:pPr>
              <w:numPr>
                <w:ilvl w:val="0"/>
                <w:numId w:val="7"/>
              </w:numPr>
              <w:tabs>
                <w:tab w:val="num" w:pos="222"/>
              </w:tabs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color w:val="000000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color w:val="000000"/>
                <w:sz w:val="20"/>
                <w:szCs w:val="20"/>
                <w:lang w:val="ka-GE"/>
              </w:rPr>
              <w:lastRenderedPageBreak/>
              <w:t>ჰესის განთავსების ადგილის მომიჯნავე უბნები;</w:t>
            </w:r>
          </w:p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color w:val="000000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color w:val="000000"/>
                <w:sz w:val="20"/>
                <w:szCs w:val="20"/>
                <w:lang w:val="ka-GE"/>
              </w:rPr>
              <w:t>მისასვლელი გზების დერეფნები;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>ცხოველთა სახეობებზე დაკვირვება და ფონურ მდგომარეობასთან შედარება;</w:t>
            </w:r>
          </w:p>
          <w:p w:rsidR="00C97701" w:rsidRPr="00C97701" w:rsidRDefault="00C97701" w:rsidP="00C97701">
            <w:pPr>
              <w:spacing w:before="0" w:after="0" w:line="256" w:lineRule="auto"/>
              <w:ind w:left="-7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556FB9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 xml:space="preserve">ექსპლუატაციაში გაშვებიდან </w:t>
            </w:r>
            <w:r w:rsidR="00556FB9">
              <w:rPr>
                <w:rFonts w:eastAsia="Calibri" w:cs="Times New Roman"/>
                <w:sz w:val="20"/>
                <w:szCs w:val="20"/>
                <w:lang w:val="ka-GE"/>
              </w:rPr>
              <w:t xml:space="preserve">3 </w:t>
            </w: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 xml:space="preserve">წლის განმავლობაში, წელიწადში </w:t>
            </w:r>
            <w:r w:rsidR="00556FB9">
              <w:rPr>
                <w:rFonts w:eastAsia="Calibri" w:cs="Times New Roman"/>
                <w:sz w:val="20"/>
                <w:szCs w:val="20"/>
                <w:lang w:val="ka-GE"/>
              </w:rPr>
              <w:t>ოთხჯერ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>შემარბილებელი ღონისძიებების ეფექტურობის შეფასება;</w:t>
            </w:r>
          </w:p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 xml:space="preserve">საჭიროების შემთხვევაში საკომპენსაციო ღონისძიებების და დამატებითი შემარბილებელი </w:t>
            </w: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lastRenderedPageBreak/>
              <w:t>ღონისძიებების განსაზღვრა.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556FB9" w:rsidP="00556FB9">
            <w:pPr>
              <w:spacing w:before="0" w:after="0" w:line="256" w:lineRule="auto"/>
              <w:ind w:left="-7"/>
              <w:jc w:val="center"/>
              <w:rPr>
                <w:rFonts w:eastAsia="Calibri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eastAsia="Calibri" w:cs="Times New Roman"/>
                <w:sz w:val="20"/>
                <w:szCs w:val="20"/>
                <w:lang w:val="ka-GE"/>
              </w:rPr>
              <w:lastRenderedPageBreak/>
              <w:t>შპს „ბახვი 2“</w:t>
            </w:r>
          </w:p>
        </w:tc>
      </w:tr>
      <w:tr w:rsidR="00C97701" w:rsidRPr="00C97701" w:rsidTr="00C97701">
        <w:trPr>
          <w:trHeight w:val="577"/>
          <w:jc w:val="center"/>
        </w:trPr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C97701">
            <w:pPr>
              <w:spacing w:before="0" w:after="0" w:line="256" w:lineRule="auto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>წყლის ბიომრავალფეროვნება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color w:val="000000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color w:val="000000"/>
                <w:sz w:val="20"/>
                <w:szCs w:val="20"/>
                <w:lang w:val="ka-GE"/>
              </w:rPr>
              <w:t>ზემოქმედების ფარგლებში მოყოლილი მონაკვეთი (განსაკუთრებით გზშ-ს ფარგლებში აღწერილი სენსიტიური მონაკვეთები)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>შესაბამისი სპეციალისტის (იქთიოლოგი) მიერ კვლევების ჩატარება და ანგარიშის საქართველოს გარემოს დაცვისა და სოფლის მეურნეობის სამინისტროში წარდგენა.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B64F00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 xml:space="preserve">ექსპლუატაციაში გაშვებიდან </w:t>
            </w:r>
            <w:r w:rsidR="00B64F00">
              <w:rPr>
                <w:rFonts w:eastAsia="Calibri" w:cs="Times New Roman"/>
                <w:sz w:val="20"/>
                <w:szCs w:val="20"/>
                <w:lang w:val="ka-GE"/>
              </w:rPr>
              <w:t>5</w:t>
            </w: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 xml:space="preserve"> წლის განმავლობაში, წელიწადში </w:t>
            </w:r>
            <w:r w:rsidR="00B64F00">
              <w:rPr>
                <w:rFonts w:eastAsia="Calibri" w:cs="Times New Roman"/>
                <w:sz w:val="20"/>
                <w:szCs w:val="20"/>
                <w:lang w:val="ka-GE"/>
              </w:rPr>
              <w:t>ოთხჯერ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>იქთიოფაუნისათვის მიყენებული ზარალის პროგნოზი და საჭიროების შემთხვევაში დამატებითი შემარბილებელი ღონისძიებების განსაზღვრა;</w:t>
            </w:r>
          </w:p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>განსაზღვრული შემარბილებელი ღონისძიებების ეფექტურობის შეფასება.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color w:val="000000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color w:val="000000"/>
                <w:sz w:val="20"/>
                <w:szCs w:val="20"/>
                <w:lang w:val="ka-GE"/>
              </w:rPr>
              <w:t>„--------------“</w:t>
            </w:r>
          </w:p>
        </w:tc>
      </w:tr>
      <w:tr w:rsidR="00C97701" w:rsidRPr="00C97701" w:rsidTr="00C97701">
        <w:trPr>
          <w:trHeight w:val="116"/>
          <w:jc w:val="center"/>
        </w:trPr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C97701">
            <w:pPr>
              <w:spacing w:before="0" w:after="0" w:line="256" w:lineRule="auto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>თევზსავალის ტექნიკური გამართულობის და მუშაობის ეფექტურობა</w:t>
            </w:r>
          </w:p>
        </w:tc>
        <w:tc>
          <w:tcPr>
            <w:tcW w:w="8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color w:val="000000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color w:val="000000"/>
                <w:sz w:val="20"/>
                <w:szCs w:val="20"/>
                <w:lang w:val="ka-GE"/>
              </w:rPr>
              <w:t>თევზსავალი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B64F00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>შემოწმება ინჟინერ</w:t>
            </w:r>
            <w:r w:rsidR="00B64F00">
              <w:rPr>
                <w:rFonts w:eastAsia="Calibri" w:cs="Times New Roman"/>
                <w:sz w:val="20"/>
                <w:szCs w:val="20"/>
                <w:lang w:val="ka-GE"/>
              </w:rPr>
              <w:t>-ტექნიკური პერსონალის და იქთიოლოგის მიერ</w:t>
            </w: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>.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556FB9" w:rsidP="00556FB9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>
              <w:rPr>
                <w:rFonts w:eastAsia="Calibri" w:cs="Times New Roman"/>
                <w:sz w:val="20"/>
                <w:szCs w:val="20"/>
                <w:lang w:val="ka-GE"/>
              </w:rPr>
              <w:t xml:space="preserve">სისტემატურად ჰესის ექსპლუატაციის მთელი პერიოდის გამავლობაში </w:t>
            </w:r>
            <w:r w:rsidR="00C97701" w:rsidRPr="00C97701">
              <w:rPr>
                <w:rFonts w:eastAsia="Calibri" w:cs="Times New Roman"/>
                <w:sz w:val="20"/>
                <w:szCs w:val="20"/>
                <w:lang w:val="ka-GE"/>
              </w:rPr>
              <w:t>.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556FB9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 xml:space="preserve">თევზების გადაადგილების შესაძლებლობა </w:t>
            </w:r>
            <w:r w:rsidR="00556FB9">
              <w:rPr>
                <w:rFonts w:eastAsia="Calibri" w:cs="Times New Roman"/>
                <w:sz w:val="20"/>
                <w:szCs w:val="20"/>
                <w:lang w:val="ka-GE"/>
              </w:rPr>
              <w:t xml:space="preserve">კაშხლის </w:t>
            </w: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 xml:space="preserve">ზედა </w:t>
            </w:r>
            <w:r w:rsidR="00556FB9">
              <w:rPr>
                <w:rFonts w:eastAsia="Calibri" w:cs="Times New Roman"/>
                <w:sz w:val="20"/>
                <w:szCs w:val="20"/>
                <w:lang w:val="ka-GE"/>
              </w:rPr>
              <w:t xml:space="preserve">და ქვედა </w:t>
            </w:r>
            <w:r w:rsidRPr="00C97701">
              <w:rPr>
                <w:rFonts w:eastAsia="Calibri" w:cs="Times New Roman"/>
                <w:sz w:val="20"/>
                <w:szCs w:val="20"/>
                <w:lang w:val="ka-GE"/>
              </w:rPr>
              <w:t>ბიეფ</w:t>
            </w:r>
            <w:r w:rsidR="00556FB9">
              <w:rPr>
                <w:rFonts w:eastAsia="Calibri" w:cs="Times New Roman"/>
                <w:sz w:val="20"/>
                <w:szCs w:val="20"/>
                <w:lang w:val="ka-GE"/>
              </w:rPr>
              <w:t>ების მიმართულებით</w:t>
            </w:r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7701" w:rsidRPr="00C97701" w:rsidRDefault="00C97701" w:rsidP="00C97701">
            <w:pPr>
              <w:numPr>
                <w:ilvl w:val="0"/>
                <w:numId w:val="7"/>
              </w:numPr>
              <w:spacing w:before="0" w:after="0" w:line="256" w:lineRule="auto"/>
              <w:ind w:left="276" w:hanging="283"/>
              <w:jc w:val="left"/>
              <w:rPr>
                <w:rFonts w:eastAsia="Calibri" w:cs="Times New Roman"/>
                <w:sz w:val="20"/>
                <w:szCs w:val="20"/>
                <w:lang w:val="ka-GE"/>
              </w:rPr>
            </w:pPr>
            <w:r w:rsidRPr="00C97701">
              <w:rPr>
                <w:rFonts w:eastAsia="Calibri" w:cs="Times New Roman"/>
                <w:color w:val="000000"/>
                <w:sz w:val="20"/>
                <w:szCs w:val="20"/>
                <w:lang w:val="ka-GE"/>
              </w:rPr>
              <w:t>„--------------“</w:t>
            </w:r>
          </w:p>
        </w:tc>
      </w:tr>
    </w:tbl>
    <w:p w:rsidR="00C97701" w:rsidRPr="00C97701" w:rsidRDefault="00C97701" w:rsidP="00C97701">
      <w:pPr>
        <w:spacing w:before="0"/>
        <w:jc w:val="left"/>
        <w:rPr>
          <w:rFonts w:eastAsia="Calibri" w:cs="Times New Roman"/>
          <w:color w:val="000000" w:themeColor="text1"/>
          <w:lang w:val="ka-GE"/>
        </w:rPr>
      </w:pPr>
    </w:p>
    <w:p w:rsidR="00C97701" w:rsidRPr="00C97701" w:rsidRDefault="00C97701" w:rsidP="00C97701">
      <w:pPr>
        <w:spacing w:before="0"/>
        <w:jc w:val="left"/>
        <w:rPr>
          <w:rFonts w:eastAsia="Calibri" w:cs="Times New Roman"/>
          <w:color w:val="000000" w:themeColor="text1"/>
          <w:lang w:val="ka-GE"/>
        </w:rPr>
      </w:pPr>
    </w:p>
    <w:p w:rsidR="00C97701" w:rsidRPr="00C97701" w:rsidRDefault="00C97701" w:rsidP="00C97701">
      <w:pPr>
        <w:spacing w:before="0"/>
        <w:jc w:val="left"/>
        <w:rPr>
          <w:rFonts w:eastAsia="Calibri" w:cs="Times New Roman"/>
          <w:color w:val="000000" w:themeColor="text1"/>
          <w:lang w:val="ka-GE"/>
        </w:rPr>
      </w:pPr>
    </w:p>
    <w:p w:rsidR="00C97701" w:rsidRPr="00C97701" w:rsidRDefault="00C97701" w:rsidP="00C97701">
      <w:pPr>
        <w:spacing w:before="0" w:after="160" w:line="256" w:lineRule="auto"/>
        <w:jc w:val="left"/>
        <w:rPr>
          <w:rFonts w:eastAsia="Calibri" w:cs="Times New Roman"/>
          <w:color w:val="000000" w:themeColor="text1"/>
          <w:lang w:val="ka-GE"/>
        </w:rPr>
      </w:pPr>
      <w:r w:rsidRPr="00C97701">
        <w:rPr>
          <w:rFonts w:eastAsia="Calibri" w:cs="Times New Roman"/>
          <w:color w:val="000000" w:themeColor="text1"/>
          <w:lang w:val="ka-GE"/>
        </w:rPr>
        <w:br w:type="page"/>
      </w:r>
    </w:p>
    <w:p w:rsidR="00C97701" w:rsidRPr="00C97701" w:rsidRDefault="00C97701" w:rsidP="00C97701">
      <w:pPr>
        <w:spacing w:before="0" w:after="0"/>
        <w:jc w:val="left"/>
        <w:rPr>
          <w:rFonts w:eastAsia="Calibri" w:cs="Times New Roman"/>
          <w:color w:val="000000" w:themeColor="text1"/>
          <w:lang w:val="ka-GE"/>
        </w:rPr>
        <w:sectPr w:rsidR="00C97701" w:rsidRPr="00C97701">
          <w:pgSz w:w="16839" w:h="11907" w:orient="landscape"/>
          <w:pgMar w:top="1134" w:right="1134" w:bottom="1134" w:left="1134" w:header="397" w:footer="397" w:gutter="0"/>
          <w:cols w:space="720"/>
        </w:sectPr>
      </w:pPr>
    </w:p>
    <w:p w:rsidR="00783BB5" w:rsidRDefault="00783BB5"/>
    <w:sectPr w:rsidR="00783BB5" w:rsidSect="00873ED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Officina 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F100DE"/>
    <w:multiLevelType w:val="multilevel"/>
    <w:tmpl w:val="45507F0A"/>
    <w:lvl w:ilvl="0">
      <w:start w:val="1"/>
      <w:numFmt w:val="decimal"/>
      <w:lvlText w:val="%1."/>
      <w:lvlJc w:val="left"/>
      <w:pPr>
        <w:ind w:left="717" w:hanging="360"/>
      </w:pPr>
      <w:rPr>
        <w:rFonts w:ascii="Sylfaen" w:eastAsiaTheme="minorEastAsia" w:hAnsi="Sylfaen" w:cstheme="majorBidi"/>
      </w:rPr>
    </w:lvl>
    <w:lvl w:ilvl="1">
      <w:start w:val="1"/>
      <w:numFmt w:val="decimal"/>
      <w:pStyle w:val="Heading2"/>
      <w:isLgl/>
      <w:lvlText w:val="%1.%2."/>
      <w:lvlJc w:val="left"/>
      <w:pPr>
        <w:ind w:left="777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ascii="Sylfaen" w:hAnsi="Sylfaen" w:hint="default"/>
        <w:sz w:val="22"/>
        <w:szCs w:val="22"/>
      </w:rPr>
    </w:lvl>
    <w:lvl w:ilvl="5">
      <w:start w:val="1"/>
      <w:numFmt w:val="decimal"/>
      <w:isLgl/>
      <w:lvlText w:val="%1.%2.%3.%4.%5.%6."/>
      <w:lvlJc w:val="left"/>
      <w:pPr>
        <w:ind w:left="14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7" w:hanging="1800"/>
      </w:pPr>
      <w:rPr>
        <w:rFonts w:hint="default"/>
      </w:rPr>
    </w:lvl>
  </w:abstractNum>
  <w:abstractNum w:abstractNumId="1" w15:restartNumberingAfterBreak="0">
    <w:nsid w:val="369B1BC2"/>
    <w:multiLevelType w:val="hybridMultilevel"/>
    <w:tmpl w:val="12C8F5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E97D03"/>
    <w:multiLevelType w:val="hybridMultilevel"/>
    <w:tmpl w:val="27567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D607C2"/>
    <w:multiLevelType w:val="hybridMultilevel"/>
    <w:tmpl w:val="9BE07EB8"/>
    <w:lvl w:ilvl="0" w:tplc="8586FD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9452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0E97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4A15D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BC3BA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E48A22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167F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FCE9B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9681C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112ED6"/>
    <w:multiLevelType w:val="hybridMultilevel"/>
    <w:tmpl w:val="85A6D7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F73754"/>
    <w:multiLevelType w:val="multilevel"/>
    <w:tmpl w:val="C46E4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71B56C46"/>
    <w:multiLevelType w:val="hybridMultilevel"/>
    <w:tmpl w:val="F6A6D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11506A"/>
    <w:multiLevelType w:val="multilevel"/>
    <w:tmpl w:val="498ABF1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06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5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  <w:num w:numId="8">
    <w:abstractNumId w:val="6"/>
  </w:num>
  <w:num w:numId="9">
    <w:abstractNumId w:val="3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6F9"/>
    <w:rsid w:val="00040AD5"/>
    <w:rsid w:val="000628EA"/>
    <w:rsid w:val="00174366"/>
    <w:rsid w:val="001C4565"/>
    <w:rsid w:val="001D5B7B"/>
    <w:rsid w:val="001E56F9"/>
    <w:rsid w:val="00245709"/>
    <w:rsid w:val="003E37BA"/>
    <w:rsid w:val="00451852"/>
    <w:rsid w:val="00461AE7"/>
    <w:rsid w:val="00556FB9"/>
    <w:rsid w:val="005E4EBE"/>
    <w:rsid w:val="0066604D"/>
    <w:rsid w:val="00783BB5"/>
    <w:rsid w:val="008119EC"/>
    <w:rsid w:val="00846871"/>
    <w:rsid w:val="00873ED2"/>
    <w:rsid w:val="00877D0B"/>
    <w:rsid w:val="008B33C7"/>
    <w:rsid w:val="008E2F48"/>
    <w:rsid w:val="008F406D"/>
    <w:rsid w:val="00B64F00"/>
    <w:rsid w:val="00B96D73"/>
    <w:rsid w:val="00C97701"/>
    <w:rsid w:val="00D65B8D"/>
    <w:rsid w:val="00E00492"/>
    <w:rsid w:val="00FD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599817-424C-4D78-A5DB-5D2396958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sz w:val="22"/>
        <w:szCs w:val="22"/>
        <w:lang w:val="ru-RU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Heading 1-062,saTauri,saTauri1,saTauri2,saTauri11,saTauri3,saTauri4,saTauri5,saTauri6,saTauri7,saTauri8,saTauri9,saTauri10,saTauri12,saTauri13,saTauri21,saTauri31,saTauri41,saTauri51,saTauri61,saTauri71,saTauri81,saTauri91,saTauri101"/>
    <w:basedOn w:val="Normal"/>
    <w:next w:val="Normal"/>
    <w:link w:val="Heading1Char"/>
    <w:autoRedefine/>
    <w:uiPriority w:val="9"/>
    <w:qFormat/>
    <w:rsid w:val="00C97701"/>
    <w:pPr>
      <w:keepNext/>
      <w:keepLines/>
      <w:spacing w:before="0" w:after="180"/>
      <w:ind w:left="432" w:hanging="432"/>
      <w:jc w:val="left"/>
      <w:outlineLvl w:val="0"/>
    </w:pPr>
    <w:rPr>
      <w:rFonts w:eastAsia="Times New Roman" w:cs="Times New Roman"/>
      <w:color w:val="000000" w:themeColor="text1"/>
      <w:szCs w:val="32"/>
      <w:lang w:val="en-US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451852"/>
    <w:pPr>
      <w:keepNext/>
      <w:keepLines/>
      <w:widowControl w:val="0"/>
      <w:numPr>
        <w:ilvl w:val="1"/>
        <w:numId w:val="2"/>
      </w:numPr>
      <w:autoSpaceDE w:val="0"/>
      <w:autoSpaceDN w:val="0"/>
      <w:adjustRightInd w:val="0"/>
      <w:spacing w:before="0" w:line="276" w:lineRule="auto"/>
      <w:contextualSpacing/>
      <w:outlineLvl w:val="1"/>
    </w:pPr>
    <w:rPr>
      <w:rFonts w:eastAsiaTheme="majorEastAsia" w:cstheme="majorBidi"/>
      <w:b/>
      <w:bCs/>
      <w:color w:val="000000" w:themeColor="text1"/>
      <w:lang w:val="ka-GE" w:eastAsia="ru-RU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451852"/>
    <w:pPr>
      <w:keepNext/>
      <w:keepLines/>
      <w:numPr>
        <w:ilvl w:val="2"/>
        <w:numId w:val="3"/>
      </w:numPr>
      <w:ind w:left="720"/>
      <w:jc w:val="left"/>
      <w:outlineLvl w:val="2"/>
    </w:pPr>
    <w:rPr>
      <w:rFonts w:eastAsiaTheme="majorEastAsia" w:cstheme="majorBidi"/>
      <w:b/>
      <w:bCs/>
      <w:color w:val="000000" w:themeColor="text1"/>
      <w:lang w:val="ka-GE"/>
    </w:rPr>
  </w:style>
  <w:style w:type="paragraph" w:styleId="Heading4">
    <w:name w:val="heading 4"/>
    <w:aliases w:val="Heading 4_Kaxa"/>
    <w:basedOn w:val="Normal"/>
    <w:next w:val="Normal"/>
    <w:link w:val="Heading4Char"/>
    <w:autoRedefine/>
    <w:semiHidden/>
    <w:unhideWhenUsed/>
    <w:qFormat/>
    <w:rsid w:val="00C97701"/>
    <w:pPr>
      <w:keepNext/>
      <w:keepLines/>
      <w:spacing w:before="0"/>
      <w:ind w:left="1006" w:hanging="864"/>
      <w:jc w:val="left"/>
      <w:outlineLvl w:val="3"/>
    </w:pPr>
    <w:rPr>
      <w:rFonts w:eastAsia="Times New Roman" w:cs="Sylfaen"/>
      <w:iCs/>
      <w:color w:val="000000" w:themeColor="text1"/>
      <w:lang w:val="ka-GE"/>
    </w:rPr>
  </w:style>
  <w:style w:type="paragraph" w:styleId="Heading5">
    <w:name w:val="heading 5"/>
    <w:basedOn w:val="Normal"/>
    <w:next w:val="Normal"/>
    <w:link w:val="Heading5Char"/>
    <w:autoRedefine/>
    <w:semiHidden/>
    <w:unhideWhenUsed/>
    <w:qFormat/>
    <w:rsid w:val="00C97701"/>
    <w:pPr>
      <w:keepNext/>
      <w:keepLines/>
      <w:spacing w:before="0"/>
      <w:ind w:left="1008" w:hanging="1008"/>
      <w:outlineLvl w:val="4"/>
    </w:pPr>
    <w:rPr>
      <w:rFonts w:eastAsia="Times New Roman" w:cs="Times New Roman"/>
      <w:b/>
      <w:color w:val="000000" w:themeColor="text1"/>
      <w:lang w:val="ka-GE"/>
    </w:rPr>
  </w:style>
  <w:style w:type="paragraph" w:styleId="Heading6">
    <w:name w:val="heading 6"/>
    <w:basedOn w:val="Normal"/>
    <w:next w:val="Normal"/>
    <w:link w:val="Heading6Char"/>
    <w:autoRedefine/>
    <w:semiHidden/>
    <w:unhideWhenUsed/>
    <w:qFormat/>
    <w:rsid w:val="00C97701"/>
    <w:pPr>
      <w:keepNext/>
      <w:keepLines/>
      <w:ind w:left="1152" w:hanging="1152"/>
      <w:jc w:val="left"/>
      <w:outlineLvl w:val="5"/>
    </w:pPr>
    <w:rPr>
      <w:rFonts w:eastAsia="Times New Roman" w:cs="Times New Roman"/>
      <w:b/>
      <w:color w:val="000000" w:themeColor="text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51852"/>
    <w:rPr>
      <w:rFonts w:eastAsiaTheme="majorEastAsia" w:cstheme="majorBidi"/>
      <w:b/>
      <w:bCs/>
      <w:color w:val="000000" w:themeColor="text1"/>
      <w:lang w:val="ka-GE" w:eastAsia="ru-RU"/>
    </w:rPr>
  </w:style>
  <w:style w:type="character" w:customStyle="1" w:styleId="Heading3Char">
    <w:name w:val="Heading 3 Char"/>
    <w:basedOn w:val="DefaultParagraphFont"/>
    <w:link w:val="Heading3"/>
    <w:rsid w:val="00451852"/>
    <w:rPr>
      <w:rFonts w:eastAsiaTheme="majorEastAsia" w:cstheme="majorBidi"/>
      <w:b/>
      <w:bCs/>
      <w:color w:val="000000" w:themeColor="text1"/>
      <w:lang w:val="ka-GE"/>
    </w:rPr>
  </w:style>
  <w:style w:type="character" w:customStyle="1" w:styleId="Heading1Char">
    <w:name w:val="Heading 1 Char"/>
    <w:aliases w:val="Heading 1-062 Char,saTauri Char,saTauri1 Char,saTauri2 Char,saTauri11 Char,saTauri3 Char,saTauri4 Char,saTauri5 Char,saTauri6 Char,saTauri7 Char,saTauri8 Char,saTauri9 Char,saTauri10 Char,saTauri12 Char,saTauri13 Char,saTauri21 Char"/>
    <w:basedOn w:val="DefaultParagraphFont"/>
    <w:link w:val="Heading1"/>
    <w:uiPriority w:val="9"/>
    <w:rsid w:val="00C97701"/>
    <w:rPr>
      <w:rFonts w:eastAsia="Times New Roman" w:cs="Times New Roman"/>
      <w:color w:val="000000" w:themeColor="text1"/>
      <w:szCs w:val="32"/>
      <w:lang w:val="en-US"/>
    </w:rPr>
  </w:style>
  <w:style w:type="character" w:customStyle="1" w:styleId="Heading4Char">
    <w:name w:val="Heading 4 Char"/>
    <w:aliases w:val="Heading 4_Kaxa Char"/>
    <w:basedOn w:val="DefaultParagraphFont"/>
    <w:link w:val="Heading4"/>
    <w:semiHidden/>
    <w:rsid w:val="00C97701"/>
    <w:rPr>
      <w:rFonts w:eastAsia="Times New Roman" w:cs="Sylfaen"/>
      <w:iCs/>
      <w:color w:val="000000" w:themeColor="text1"/>
      <w:lang w:val="ka-GE"/>
    </w:rPr>
  </w:style>
  <w:style w:type="character" w:customStyle="1" w:styleId="Heading5Char">
    <w:name w:val="Heading 5 Char"/>
    <w:basedOn w:val="DefaultParagraphFont"/>
    <w:link w:val="Heading5"/>
    <w:semiHidden/>
    <w:rsid w:val="00C97701"/>
    <w:rPr>
      <w:rFonts w:eastAsia="Times New Roman" w:cs="Times New Roman"/>
      <w:b/>
      <w:color w:val="000000" w:themeColor="text1"/>
      <w:lang w:val="ka-GE"/>
    </w:rPr>
  </w:style>
  <w:style w:type="character" w:customStyle="1" w:styleId="Heading6Char">
    <w:name w:val="Heading 6 Char"/>
    <w:basedOn w:val="DefaultParagraphFont"/>
    <w:link w:val="Heading6"/>
    <w:semiHidden/>
    <w:rsid w:val="00C97701"/>
    <w:rPr>
      <w:rFonts w:eastAsia="Times New Roman" w:cs="Times New Roman"/>
      <w:b/>
      <w:color w:val="000000" w:themeColor="text1"/>
      <w:lang w:val="en-US"/>
    </w:rPr>
  </w:style>
  <w:style w:type="paragraph" w:styleId="ListParagraph">
    <w:name w:val="List Paragraph"/>
    <w:basedOn w:val="Normal"/>
    <w:uiPriority w:val="34"/>
    <w:qFormat/>
    <w:rsid w:val="001C45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46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7</Pages>
  <Words>1695</Words>
  <Characters>9665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Juguli</dc:creator>
  <cp:keywords/>
  <dc:description/>
  <cp:lastModifiedBy>Juguli</cp:lastModifiedBy>
  <cp:revision>21</cp:revision>
  <dcterms:created xsi:type="dcterms:W3CDTF">2020-02-27T10:29:00Z</dcterms:created>
  <dcterms:modified xsi:type="dcterms:W3CDTF">2020-03-06T08:05:00Z</dcterms:modified>
</cp:coreProperties>
</file>